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RELATÓRIO SEMESTRAL/ANUAL DE ATIVIDADES E CERTIFICAÇÃO PARA LIGA ACADÊMICA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(Enviar via processo eletrônico para a Pró-Reitoria de Extensão - PREX)</w:t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560.9999999999995" w:tblpY="0"/>
        <w:tblW w:w="26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51"/>
        <w:tblGridChange w:id="0">
          <w:tblGrid>
            <w:gridCol w:w="1838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SEMESTRAL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ANO/SEMESTRE DE REFERÊNCIA:</w:t>
      </w:r>
    </w:p>
    <w:p w:rsidR="00000000" w:rsidDel="00000000" w:rsidP="00000000" w:rsidRDefault="00000000" w:rsidRPr="00000000" w14:paraId="0000000F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60"/>
        <w:tblGridChange w:id="0">
          <w:tblGrid>
            <w:gridCol w:w="9860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</w:t>
      </w:r>
      <w:r w:rsidDel="00000000" w:rsidR="00000000" w:rsidRPr="00000000">
        <w:rPr>
          <w:b w:val="1"/>
          <w:sz w:val="24"/>
          <w:szCs w:val="24"/>
          <w:rtl w:val="0"/>
        </w:rPr>
        <w:t xml:space="preserve">DA LIGA ACADÊMICA:</w:t>
      </w:r>
    </w:p>
    <w:p w:rsidR="00000000" w:rsidDel="00000000" w:rsidP="00000000" w:rsidRDefault="00000000" w:rsidRPr="00000000" w14:paraId="00000013">
      <w:pPr>
        <w:tabs>
          <w:tab w:val="left" w:leader="none" w:pos="-142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60"/>
        <w:tblGridChange w:id="0">
          <w:tblGrid>
            <w:gridCol w:w="9860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ind w:right="-25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-25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 DE VÍNCULO DA LIGA:</w:t>
      </w:r>
    </w:p>
    <w:p w:rsidR="00000000" w:rsidDel="00000000" w:rsidP="00000000" w:rsidRDefault="00000000" w:rsidRPr="00000000" w14:paraId="00000017">
      <w:pPr>
        <w:spacing w:line="276" w:lineRule="auto"/>
        <w:ind w:right="-25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60"/>
        <w:tblGridChange w:id="0">
          <w:tblGrid>
            <w:gridCol w:w="9860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4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PRESIDENTE DA LIGA:</w:t>
      </w:r>
    </w:p>
    <w:p w:rsidR="00000000" w:rsidDel="00000000" w:rsidP="00000000" w:rsidRDefault="00000000" w:rsidRPr="00000000" w14:paraId="0000001B">
      <w:pPr>
        <w:tabs>
          <w:tab w:val="left" w:leader="none" w:pos="284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98"/>
        <w:gridCol w:w="3193"/>
        <w:tblGridChange w:id="0">
          <w:tblGrid>
            <w:gridCol w:w="6598"/>
            <w:gridCol w:w="3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Celular:</w:t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leader="none" w:pos="284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4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 ORIENTADOR (A) DA LIGA:</w:t>
      </w:r>
    </w:p>
    <w:p w:rsidR="00000000" w:rsidDel="00000000" w:rsidP="00000000" w:rsidRDefault="00000000" w:rsidRPr="00000000" w14:paraId="00000022">
      <w:pPr>
        <w:tabs>
          <w:tab w:val="left" w:leader="none" w:pos="284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98"/>
        <w:gridCol w:w="3193"/>
        <w:tblGridChange w:id="0">
          <w:tblGrid>
            <w:gridCol w:w="6598"/>
            <w:gridCol w:w="3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Celular:</w:t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284"/>
          <w:tab w:val="left" w:leader="none" w:pos="426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(S) DE EXTENSÃO VINCULADO À LIGA:</w:t>
      </w:r>
    </w:p>
    <w:p w:rsidR="00000000" w:rsidDel="00000000" w:rsidP="00000000" w:rsidRDefault="00000000" w:rsidRPr="00000000" w14:paraId="00000029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376.551724137931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do cadastro na CAMEX: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-142"/>
          <w:tab w:val="left" w:leader="none" w:pos="426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-142"/>
          <w:tab w:val="left" w:leader="none" w:pos="426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RELAÇÃO DAS ATIVIDADES DESENVOLVIDAS PELA LIGA NO ANO/SEMESTRE DE REFERÊNCIA</w:t>
      </w:r>
      <w:r w:rsidDel="00000000" w:rsidR="00000000" w:rsidRPr="00000000">
        <w:rPr>
          <w:b w:val="1"/>
          <w:sz w:val="24"/>
          <w:szCs w:val="24"/>
          <w:rtl w:val="0"/>
        </w:rPr>
        <w:t xml:space="preserve"> (ENSINO, PESQUISA E EXTENSÃO)</w:t>
      </w:r>
    </w:p>
    <w:p w:rsidR="00000000" w:rsidDel="00000000" w:rsidP="00000000" w:rsidRDefault="00000000" w:rsidRPr="00000000" w14:paraId="00000030">
      <w:pPr>
        <w:tabs>
          <w:tab w:val="left" w:leader="none" w:pos="-142"/>
          <w:tab w:val="left" w:leader="none" w:pos="426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55"/>
        <w:gridCol w:w="2100"/>
        <w:gridCol w:w="1260"/>
        <w:gridCol w:w="1260"/>
        <w:gridCol w:w="1290"/>
        <w:gridCol w:w="1065"/>
        <w:tblGridChange w:id="0">
          <w:tblGrid>
            <w:gridCol w:w="1620"/>
            <w:gridCol w:w="1755"/>
            <w:gridCol w:w="2100"/>
            <w:gridCol w:w="1260"/>
            <w:gridCol w:w="1260"/>
            <w:gridCol w:w="1290"/>
            <w:gridCol w:w="106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ENSINO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 DE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RESUMIDA DA ATIVIDADE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INTERNO ATINGIDO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(Quantitativo)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EXTERNO ATINGIDO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(Quantitativo)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PÚBLICO TOTAL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SOMATÓRIO: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tabs>
          <w:tab w:val="left" w:leader="none" w:pos="-142"/>
          <w:tab w:val="left" w:leader="none" w:pos="426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55"/>
        <w:gridCol w:w="2100"/>
        <w:gridCol w:w="1260"/>
        <w:gridCol w:w="1260"/>
        <w:gridCol w:w="1290"/>
        <w:gridCol w:w="1065"/>
        <w:tblGridChange w:id="0">
          <w:tblGrid>
            <w:gridCol w:w="1620"/>
            <w:gridCol w:w="1755"/>
            <w:gridCol w:w="2100"/>
            <w:gridCol w:w="1260"/>
            <w:gridCol w:w="1260"/>
            <w:gridCol w:w="1290"/>
            <w:gridCol w:w="106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PESQUISA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 DE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RESUMIDA DA ATIVIDADE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HORÁRIA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INTERNO ATINGIDO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(Quantitativo)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EXTERNO ATINGIDO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(Quantitativo)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PÚBLICO TOTAL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B">
            <w:pPr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SOMATÓRIO: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tabs>
          <w:tab w:val="left" w:leader="none" w:pos="-142"/>
          <w:tab w:val="left" w:leader="none" w:pos="426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55"/>
        <w:gridCol w:w="2100"/>
        <w:gridCol w:w="1260"/>
        <w:gridCol w:w="1260"/>
        <w:gridCol w:w="1290"/>
        <w:gridCol w:w="1065"/>
        <w:tblGridChange w:id="0">
          <w:tblGrid>
            <w:gridCol w:w="1620"/>
            <w:gridCol w:w="1755"/>
            <w:gridCol w:w="2100"/>
            <w:gridCol w:w="1260"/>
            <w:gridCol w:w="1260"/>
            <w:gridCol w:w="1290"/>
            <w:gridCol w:w="106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EXTENSÃO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 DE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RESUMIDA DA ATIVIDADE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HORÁRIA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INTERNO ATINGIDO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(Quantitativo)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EXTERNO ATINGIDO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(Quantitativo)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PÚBLICO TOTAL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C">
            <w:pPr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SOMATÓRIO: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left" w:leader="none" w:pos="-142"/>
          <w:tab w:val="left" w:leader="none" w:pos="426"/>
        </w:tabs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-142"/>
          <w:tab w:val="left" w:leader="none" w:pos="426"/>
        </w:tabs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RELAÇÃO DOS PARTICIPANTES PARA CERTIFICAÇÃO (*)</w:t>
      </w:r>
    </w:p>
    <w:p w:rsidR="00000000" w:rsidDel="00000000" w:rsidP="00000000" w:rsidRDefault="00000000" w:rsidRPr="00000000" w14:paraId="0000009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2100"/>
        <w:gridCol w:w="1080"/>
        <w:gridCol w:w="1320"/>
        <w:gridCol w:w="1380"/>
        <w:gridCol w:w="1620"/>
        <w:gridCol w:w="1905"/>
        <w:tblGridChange w:id="0">
          <w:tblGrid>
            <w:gridCol w:w="510"/>
            <w:gridCol w:w="2100"/>
            <w:gridCol w:w="1080"/>
            <w:gridCol w:w="1320"/>
            <w:gridCol w:w="1380"/>
            <w:gridCol w:w="1620"/>
            <w:gridCol w:w="1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 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 DE EXTENSÃO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VIGÊNCIA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VÍNCULO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tabs>
                <w:tab w:val="left" w:leader="none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tabs>
                <w:tab w:val="left" w:leader="none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tabs>
                <w:tab w:val="left" w:leader="none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tabs>
                <w:tab w:val="left" w:leader="none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tabs>
                <w:tab w:val="left" w:leader="none" w:pos="426"/>
              </w:tabs>
              <w:ind w:left="0" w:right="34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tabs>
                <w:tab w:val="left" w:leader="none" w:pos="426"/>
              </w:tabs>
              <w:ind w:left="0" w:right="34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(*) OBSERVAÇÕES:</w:t>
      </w:r>
    </w:p>
    <w:p w:rsidR="00000000" w:rsidDel="00000000" w:rsidP="00000000" w:rsidRDefault="00000000" w:rsidRPr="00000000" w14:paraId="000000D2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2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O nome do participante deve estar escrito corretamente e sem abreviaturas.</w:t>
      </w:r>
    </w:p>
    <w:p w:rsidR="00000000" w:rsidDel="00000000" w:rsidP="00000000" w:rsidRDefault="00000000" w:rsidRPr="00000000" w14:paraId="000000D4">
      <w:pPr>
        <w:ind w:left="2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Deve ser informado o CPF do participante.</w:t>
      </w:r>
    </w:p>
    <w:p w:rsidR="00000000" w:rsidDel="00000000" w:rsidP="00000000" w:rsidRDefault="00000000" w:rsidRPr="00000000" w14:paraId="000000D5">
      <w:pPr>
        <w:ind w:left="2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Carga horária de Extensão</w:t>
      </w:r>
      <w:r w:rsidDel="00000000" w:rsidR="00000000" w:rsidRPr="00000000">
        <w:rPr>
          <w:sz w:val="22"/>
          <w:szCs w:val="22"/>
          <w:rtl w:val="0"/>
        </w:rPr>
        <w:t xml:space="preserve"> refere-se ao total de carga horária das atividades de Extensão desenvolvidas pela Liga durante o semestre ou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218" w:firstLine="0"/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4. Vigência do vínculo com a Liga: mês e ano inicial e final de participação na Liga. Ex.: Abril/2023 a Dezembro/2023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ind w:left="2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O relatório anual deve ser submetido e aprovado pelo colegiado de curso.</w:t>
      </w:r>
    </w:p>
    <w:p w:rsidR="00000000" w:rsidDel="00000000" w:rsidP="00000000" w:rsidRDefault="00000000" w:rsidRPr="00000000" w14:paraId="000000D8">
      <w:pPr>
        <w:ind w:left="2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do envio ao colegiado: ______/___________/_________ </w:t>
      </w:r>
    </w:p>
    <w:p w:rsidR="00000000" w:rsidDel="00000000" w:rsidP="00000000" w:rsidRDefault="00000000" w:rsidRPr="00000000" w14:paraId="000000DB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i w:val="1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Presidente da Liga Acadêmica: ________________________________________________________</w:t>
      </w:r>
    </w:p>
    <w:p w:rsidR="00000000" w:rsidDel="00000000" w:rsidP="00000000" w:rsidRDefault="00000000" w:rsidRPr="00000000" w14:paraId="000000DF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                                                                       (assinatura eletrônica)</w:t>
      </w:r>
    </w:p>
    <w:p w:rsidR="00000000" w:rsidDel="00000000" w:rsidP="00000000" w:rsidRDefault="00000000" w:rsidRPr="00000000" w14:paraId="000000E0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Professor(a) Orientador(a): ___________________________________________________________</w:t>
      </w:r>
    </w:p>
    <w:p w:rsidR="00000000" w:rsidDel="00000000" w:rsidP="00000000" w:rsidRDefault="00000000" w:rsidRPr="00000000" w14:paraId="000000E3">
      <w:pPr>
        <w:tabs>
          <w:tab w:val="left" w:leader="none" w:pos="284"/>
          <w:tab w:val="left" w:leader="none" w:pos="426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                              (assinatura eletrônica)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284"/>
          <w:tab w:val="left" w:leader="none" w:pos="426"/>
        </w:tabs>
        <w:spacing w:line="276" w:lineRule="auto"/>
        <w:rPr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134" w:right="849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pStyle w:val="Heading2"/>
      <w:pBdr>
        <w:top w:color="000000" w:space="1" w:sz="4" w:val="single"/>
      </w:pBdr>
      <w:jc w:val="center"/>
      <w:rPr>
        <w:i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</w:t>
    </w:r>
    <w:r w:rsidDel="00000000" w:rsidR="00000000" w:rsidRPr="00000000">
      <w:rPr>
        <w:i w:val="1"/>
        <w:sz w:val="20"/>
        <w:szCs w:val="20"/>
        <w:rtl w:val="0"/>
      </w:rPr>
      <w:t xml:space="preserve"> Universitário Ministro Reis Veloso, Parnaíba - Piauí. Telefone: (86) 9 9930-2008 </w:t>
    </w:r>
  </w:p>
  <w:p w:rsidR="00000000" w:rsidDel="00000000" w:rsidP="00000000" w:rsidRDefault="00000000" w:rsidRPr="00000000" w14:paraId="000000EB">
    <w:pPr>
      <w:pStyle w:val="Heading2"/>
      <w:pBdr>
        <w:top w:color="000000" w:space="1" w:sz="4" w:val="single"/>
      </w:pBd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e-mail:coordenacaoextensao@ufpi.edu.br</w:t>
    </w:r>
  </w:p>
  <w:p w:rsidR="00000000" w:rsidDel="00000000" w:rsidP="00000000" w:rsidRDefault="00000000" w:rsidRPr="00000000" w14:paraId="000000EC">
    <w:pPr>
      <w:pStyle w:val="Heading2"/>
      <w:pBdr>
        <w:top w:color="000000" w:space="1" w:sz="4" w:val="single"/>
      </w:pBdr>
      <w:jc w:val="right"/>
      <w:rPr>
        <w:rFonts w:ascii="Bookman Old Style" w:cs="Bookman Old Style" w:eastAsia="Bookman Old Style" w:hAnsi="Bookman Old Style"/>
      </w:rPr>
    </w:pPr>
    <w:r w:rsidDel="00000000" w:rsidR="00000000" w:rsidRPr="00000000">
      <w:rPr>
        <w:rFonts w:ascii="Bookman Old Style" w:cs="Bookman Old Style" w:eastAsia="Bookman Old Style" w:hAnsi="Bookman Old Style"/>
        <w:rtl w:val="0"/>
      </w:rPr>
      <w:t xml:space="preserve">Pág. </w:t>
    </w:r>
    <w:r w:rsidDel="00000000" w:rsidR="00000000" w:rsidRPr="00000000">
      <w:rPr>
        <w:rFonts w:ascii="Bookman Old Style" w:cs="Bookman Old Style" w:eastAsia="Bookman Old Style" w:hAnsi="Bookman Old Styl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man Old Style" w:cs="Bookman Old Style" w:eastAsia="Bookman Old Style" w:hAnsi="Bookman Old Style"/>
        <w:rtl w:val="0"/>
      </w:rPr>
      <w:t xml:space="preserve"> de </w:t>
    </w:r>
    <w:r w:rsidDel="00000000" w:rsidR="00000000" w:rsidRPr="00000000">
      <w:rPr>
        <w:rFonts w:ascii="Bookman Old Style" w:cs="Bookman Old Style" w:eastAsia="Bookman Old Style" w:hAnsi="Bookman Old Style"/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Style w:val="Title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3308513</wp:posOffset>
          </wp:positionH>
          <wp:positionV relativeFrom="page">
            <wp:posOffset>97575</wp:posOffset>
          </wp:positionV>
          <wp:extent cx="1124953" cy="80962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953" cy="809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Style w:val="Title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Style w:val="Title"/>
      <w:rPr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pStyle w:val="Subtitle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UNIVERSIDADE FEDERAL DO DELTA DO PARNAÍBA - UFDPar</w:t>
    </w:r>
  </w:p>
  <w:p w:rsidR="00000000" w:rsidDel="00000000" w:rsidP="00000000" w:rsidRDefault="00000000" w:rsidRPr="00000000" w14:paraId="000000E9">
    <w:pPr>
      <w:pStyle w:val="Subtitle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PRÓ-REITORIA DE EXTENSÃO - PREX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67" w:hanging="453.99999999999994"/>
      </w:pPr>
      <w:rPr/>
    </w:lvl>
    <w:lvl w:ilvl="1">
      <w:start w:val="1"/>
      <w:numFmt w:val="lowerLetter"/>
      <w:lvlText w:val="%2."/>
      <w:lvlJc w:val="left"/>
      <w:pPr>
        <w:ind w:left="1497" w:hanging="360"/>
      </w:pPr>
      <w:rPr/>
    </w:lvl>
    <w:lvl w:ilvl="2">
      <w:start w:val="1"/>
      <w:numFmt w:val="lowerRoman"/>
      <w:lvlText w:val="%3."/>
      <w:lvlJc w:val="right"/>
      <w:pPr>
        <w:ind w:left="2217" w:hanging="180"/>
      </w:pPr>
      <w:rPr/>
    </w:lvl>
    <w:lvl w:ilvl="3">
      <w:start w:val="1"/>
      <w:numFmt w:val="decimal"/>
      <w:lvlText w:val="%4."/>
      <w:lvlJc w:val="left"/>
      <w:pPr>
        <w:ind w:left="2937" w:hanging="360"/>
      </w:pPr>
      <w:rPr/>
    </w:lvl>
    <w:lvl w:ilvl="4">
      <w:start w:val="1"/>
      <w:numFmt w:val="lowerLetter"/>
      <w:lvlText w:val="%5."/>
      <w:lvlJc w:val="left"/>
      <w:pPr>
        <w:ind w:left="3657" w:hanging="360"/>
      </w:pPr>
      <w:rPr/>
    </w:lvl>
    <w:lvl w:ilvl="5">
      <w:start w:val="1"/>
      <w:numFmt w:val="lowerRoman"/>
      <w:lvlText w:val="%6."/>
      <w:lvlJc w:val="right"/>
      <w:pPr>
        <w:ind w:left="4377" w:hanging="180"/>
      </w:pPr>
      <w:rPr/>
    </w:lvl>
    <w:lvl w:ilvl="6">
      <w:start w:val="1"/>
      <w:numFmt w:val="decimal"/>
      <w:lvlText w:val="%7."/>
      <w:lvlJc w:val="left"/>
      <w:pPr>
        <w:ind w:left="5097" w:hanging="360"/>
      </w:pPr>
      <w:rPr/>
    </w:lvl>
    <w:lvl w:ilvl="7">
      <w:start w:val="1"/>
      <w:numFmt w:val="lowerLetter"/>
      <w:lvlText w:val="%8."/>
      <w:lvlJc w:val="left"/>
      <w:pPr>
        <w:ind w:left="5817" w:hanging="360"/>
      </w:pPr>
      <w:rPr/>
    </w:lvl>
    <w:lvl w:ilvl="8">
      <w:start w:val="1"/>
      <w:numFmt w:val="lowerRoman"/>
      <w:lvlText w:val="%9."/>
      <w:lvlJc w:val="right"/>
      <w:pPr>
        <w:ind w:left="653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