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1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ANEXO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jc w:val="center"/>
        <w:rPr/>
      </w:pPr>
      <w:r w:rsidDel="00000000" w:rsidR="00000000" w:rsidRPr="00000000">
        <w:rPr>
          <w:b w:val="1"/>
          <w:bCs w:val="1"/>
          <w:color w:val="000000"/>
          <w:rtl w:val="0"/>
        </w:rPr>
        <w:t xml:space="preserve">EDITAL Nº 02/2026 – PIBIEX/UFDPar </w:t>
      </w:r>
      <w:r w:rsidDel="00000000" w:rsidR="00000000" w:rsidRPr="00000000">
        <w:rPr>
          <w:b w:val="1"/>
          <w:bCs w:val="1"/>
          <w:rtl w:val="0"/>
        </w:rPr>
        <w:t xml:space="preserve">e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PIBIEX/UFDP</w:t>
      </w:r>
      <w:r w:rsidDel="00000000" w:rsidR="00000000" w:rsidRPr="00000000">
        <w:rPr>
          <w:b w:val="1"/>
          <w:bCs w:val="1"/>
          <w:rtl w:val="0"/>
        </w:rPr>
        <w:t xml:space="preserve">ar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-AF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FICHA DE AVALIAÇÃO DAS PROPOSTAS DO EDITAL PIBIEX</w:t>
      </w:r>
    </w:p>
    <w:p w:rsidR="00000000" w:rsidDel="00000000" w:rsidP="00000000" w:rsidRDefault="00000000" w:rsidRPr="00000000" w14:paraId="00000005">
      <w:pPr>
        <w:widowControl w:val="1"/>
        <w:spacing w:after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N° PROCESSO:</w:t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 Programa/Projeto se enquadra no objetivo do Edital? 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“O Edital N°  02/2026 – PIBIEX/UFDPar e PIBIEX/UFDPar-AF, tem a finalidade de apoiar e desenvolver ações de iniciação à Extensão Universitária sob o princípio da indissociabilidade entre Extensão-Ensino-Pesquisa. Essas ações devem ocorrer em um processo acadêmico, interdisciplinar, educativo, cultural e político, promovendo uma interação transformadora entre a Universidade e a comunidade/sociedade. Os programas e projetos propostos devem estar alinhados com os Objetivos de Desenvolvimento Sustentável (ODS) da Agenda 2030, contribuindo para o enfrentamento de desafios sociais, ambientais e econômicos locais. As propostas devem ser orientadas por docentes ou técnicos administrativos em educação ativos em efetivo exercício na Universidade Federal do Delta do Parnaíba – UFDPar.”</w:t>
      </w:r>
    </w:p>
    <w:p w:rsidR="00000000" w:rsidDel="00000000" w:rsidP="00000000" w:rsidRDefault="00000000" w:rsidRPr="00000000" w14:paraId="0000000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    ) Sim                                      (    ) Não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86"/>
        <w:gridCol w:w="1442"/>
        <w:tblGridChange w:id="0">
          <w:tblGrid>
            <w:gridCol w:w="8186"/>
            <w:gridCol w:w="1442"/>
          </w:tblGrid>
        </w:tblGridChange>
      </w:tblGrid>
      <w:tr>
        <w:trPr>
          <w:cantSplit w:val="0"/>
          <w:trHeight w:val="5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CRITÉRIOS </w:t>
            </w: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PARA AVALIAÇÃO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PONTUAÇÃO </w:t>
            </w:r>
          </w:p>
        </w:tc>
      </w:tr>
      <w:tr>
        <w:trPr>
          <w:cantSplit w:val="0"/>
          <w:trHeight w:val="14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1 - Coerência da introdução e justificativa da proposta com a ação extensionista.</w:t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Apresenta interação dialógica da comunidade acadêmica com a sociedade por meio da troca de conhecimentos, e o quanto impacta, beneficia e transforma a sociedade.</w:t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Não há coerência – 3 </w:t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Há parcialmente – 7</w:t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Totalmente coerente – 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3-7-10</w:t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pontos</w:t>
            </w:r>
          </w:p>
        </w:tc>
      </w:tr>
      <w:tr>
        <w:trPr>
          <w:cantSplit w:val="0"/>
          <w:trHeight w:val="19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2 - C</w:t>
            </w:r>
            <w:r w:rsidDel="00000000" w:rsidR="00000000" w:rsidRPr="00000000">
              <w:rPr>
                <w:b w:val="1"/>
                <w:bCs w:val="1"/>
                <w:color w:val="000009"/>
                <w:sz w:val="16"/>
                <w:szCs w:val="16"/>
                <w:rtl w:val="0"/>
              </w:rPr>
              <w:t xml:space="preserve">oerência entre os objetivos e metas que auxiliariam na </w:t>
            </w: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transformação social com caráter extensionista.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O projeto deve descrever como se espera modificar as condições inicialmente diagnosticadas no grupo/comunidade envolvido, indicando o impacto social esperado com integração às metas propostas e resultados esperados. Se os objetivos e metas estão claros e coerentes, e serão realizadas, destacando a sua execução de forma articulada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a transformação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social.</w:t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Não apresenta coerência entre objetivo e metas – 3 </w:t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Há coerência parcialmente – 7</w:t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Totalmente coerente – 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3-7-10</w:t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pontos</w:t>
            </w:r>
          </w:p>
        </w:tc>
      </w:tr>
      <w:tr>
        <w:trPr>
          <w:cantSplit w:val="0"/>
          <w:trHeight w:val="28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3 - A metodologia do projeto proposta se adequa a ação extensionista na comunidade proposta.</w:t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As metodologias aplicadas devem estar adequadas aos objetivos e metas. Verificar a ênfase às metodologias participativas, o que está mais de acordo com o Plano Nacional de Extensão Universitária. Definição das atividades e descrição dos métodos e técnicas, instrumentos ou procedimentos para seu desenvolvimento e análise dos resultados que serão obtidos.</w:t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Metodologia não e clara e não se adequa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às ações</w:t>
            </w: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 extensionistas = 3</w:t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Metodologia é bem elaborada, porém não adequa ou não são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explícitas</w:t>
            </w: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 as ações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extensionistas</w:t>
            </w: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 = 5</w:t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Metodologia é bem elaborada, porém, adequa parcialmente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às ações</w:t>
            </w: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extensionista</w:t>
            </w: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 = 7</w:t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O projeto propõem métodos de análises inovadores, com a participação dos atores sociais e o diálogo = 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3-5-7-10</w:t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pontos</w:t>
            </w:r>
          </w:p>
        </w:tc>
      </w:tr>
      <w:tr>
        <w:trPr>
          <w:cantSplit w:val="0"/>
          <w:trHeight w:val="114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4 - Protagonistas das ações (Participantes)</w:t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Somente alunos de uma área, com docente(s) da área = 3</w:t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Alunos de dois ou mais cursos, com docente(s) de duas ou mais áreas = 5</w:t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Parceria com empresa, instituição, ou outro da comunidade externa = 7 </w:t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Participantes externos com mais de uma empresa, instituições, ou outros da comunidade externa e alunos de dois ou mais cursos, com docente(s) de duas ou mais áreas acadêmica=10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3-5-7-10</w:t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pontos</w:t>
            </w:r>
          </w:p>
        </w:tc>
      </w:tr>
    </w:tbl>
    <w:p w:rsidR="00000000" w:rsidDel="00000000" w:rsidP="00000000" w:rsidRDefault="00000000" w:rsidRPr="00000000" w14:paraId="0000002C">
      <w:pPr>
        <w:widowControl w:val="1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38"/>
        <w:gridCol w:w="1390"/>
        <w:tblGridChange w:id="0">
          <w:tblGrid>
            <w:gridCol w:w="8238"/>
            <w:gridCol w:w="1390"/>
          </w:tblGrid>
        </w:tblGridChange>
      </w:tblGrid>
      <w:tr>
        <w:trPr>
          <w:cantSplit w:val="0"/>
          <w:trHeight w:val="1258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5" w:firstLine="0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5 - Abrangência social – (Ações)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5" w:right="95" w:firstLine="0"/>
              <w:jc w:val="right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Ações voltadas para a comunidade acadêmica da UFDPar incluindo a comunidade = 3 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5" w:right="95" w:firstLine="0"/>
              <w:jc w:val="right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Ações voltadas para a comunidade acadêmica da UFDPar e com parceiros externos fora dos muros da UFDPAR das atividades = 7</w:t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5" w:firstLine="0"/>
              <w:jc w:val="right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Ações voltadas para a comunidade acadêmica da UFDPar, com participação dos parceiros das atividades e comunidade externa em Parnaíba e outras regiões = 10</w:t>
            </w:r>
          </w:p>
        </w:tc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499" w:firstLine="0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3-7-10</w:t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76" w:lineRule="auto"/>
              <w:ind w:left="448" w:firstLine="0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pontos</w:t>
            </w:r>
          </w:p>
        </w:tc>
      </w:tr>
      <w:tr>
        <w:trPr>
          <w:cantSplit w:val="0"/>
          <w:trHeight w:val="1542" w:hRule="atLeast"/>
          <w:tblHeader w:val="0"/>
        </w:trPr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5" w:firstLine="0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6 - Nível de interação com parceiros intra e interinstitucionais.</w:t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76" w:lineRule="auto"/>
              <w:ind w:left="105" w:firstLine="61.000000000000014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Apresenta a parceria com órgãos municipais, estaduais e/ou federais); parceria com Organizações Sociais; parceria com escolas e universidades.</w:t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825" w:right="107" w:firstLine="0"/>
              <w:jc w:val="right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Até Quinzenal - 10 </w:t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825" w:right="107" w:firstLine="0"/>
              <w:jc w:val="right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Mensal - 7</w:t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76" w:lineRule="auto"/>
              <w:ind w:left="825" w:right="107" w:firstLine="0"/>
              <w:jc w:val="right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Bimestral - 5</w:t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825" w:right="107" w:firstLine="0"/>
              <w:jc w:val="right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Semestral – 3</w:t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400" w:firstLine="0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3-5-7-10</w:t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76" w:lineRule="auto"/>
              <w:ind w:left="448" w:firstLine="0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pontos</w:t>
            </w:r>
          </w:p>
        </w:tc>
      </w:tr>
      <w:tr>
        <w:trPr>
          <w:cantSplit w:val="0"/>
          <w:trHeight w:val="1542" w:hRule="atLeast"/>
          <w:tblHeader w:val="0"/>
        </w:trPr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5" w:firstLine="0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7 – Quantidade de discentes envolvidos como extensionistas no projeto:</w:t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5" w:firstLine="0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5" w:firstLine="0"/>
              <w:jc w:val="right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Acima de 30 discentes - 10</w:t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5" w:firstLine="0"/>
              <w:jc w:val="right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Entre 16 e 30 discentes - 7</w:t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5" w:firstLine="0"/>
              <w:jc w:val="right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Entre 6 e 15 discentes - 5</w:t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5" w:firstLine="0"/>
              <w:jc w:val="right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Até 5 discentes - 3</w:t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400" w:firstLine="0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3-5-7-10 pontos</w:t>
            </w:r>
          </w:p>
        </w:tc>
      </w:tr>
      <w:tr>
        <w:trPr>
          <w:cantSplit w:val="0"/>
          <w:trHeight w:val="1687" w:hRule="atLeast"/>
          <w:tblHeader w:val="0"/>
        </w:trPr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5" w:firstLine="0"/>
              <w:rPr>
                <w:b w:val="1"/>
                <w:bCs w:val="1"/>
                <w:color w:val="000000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u w:val="single"/>
                <w:rtl w:val="0"/>
              </w:rPr>
              <w:t xml:space="preserve">Plano de trabalho do aluno</w:t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5" w:firstLine="0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8 - Coerência entre plano e projeto, e com a ação desenvolvida pelo bolsista.</w:t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5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Deve apresentar relação clara e coerente da justificativa, objetivos e metodologia do projeto com as atividades que serão desenvolvidas pelo bolsista:</w:t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9" w:firstLine="0"/>
              <w:jc w:val="right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Não Atende – 3</w:t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76" w:lineRule="auto"/>
              <w:ind w:left="29" w:firstLine="0"/>
              <w:jc w:val="right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Atende minimamente – 5 </w:t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76" w:lineRule="auto"/>
              <w:ind w:left="29" w:firstLine="0"/>
              <w:jc w:val="right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Atende parcialmente - 7</w:t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76" w:lineRule="auto"/>
              <w:ind w:left="29" w:firstLine="0"/>
              <w:jc w:val="right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Atende totalmente – 10</w:t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400" w:firstLine="0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3-5-7-10</w:t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448" w:firstLine="0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pontos</w:t>
            </w:r>
          </w:p>
        </w:tc>
      </w:tr>
      <w:tr>
        <w:trPr>
          <w:cantSplit w:val="0"/>
          <w:trHeight w:val="1740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5" w:firstLine="0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9 – Grau de interação do bolsista com a comunidade.</w:t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76" w:lineRule="auto"/>
              <w:ind w:left="105" w:right="99" w:firstLine="0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9"/>
                <w:sz w:val="16"/>
                <w:szCs w:val="16"/>
                <w:rtl w:val="0"/>
              </w:rPr>
              <w:t xml:space="preserve">Tem-se como princípio que, para a formação integral do aluno, é imprescindível sua efetiva interação com a sociedade, seja para se situar historicamente, para se identificar culturalmente ou para referenciar sua formação técnica com os problemas que um dia terá que se deparar. A extensão, entendida como prática acadêmica que interliga a universidade nas suas atividades de ensino e de pesquisa com as demandas sociais, possibilita a formação integral do profissional, e não apenas acadêmica.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76" w:lineRule="auto"/>
              <w:ind w:left="105" w:firstLine="0"/>
              <w:jc w:val="right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9"/>
                <w:sz w:val="16"/>
                <w:szCs w:val="16"/>
                <w:rtl w:val="0"/>
              </w:rPr>
              <w:t xml:space="preserve">Não há interação do bolsista com a comunidade =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5" w:right="55" w:firstLine="0"/>
              <w:jc w:val="right"/>
              <w:rPr>
                <w:b w:val="1"/>
                <w:bCs w:val="1"/>
                <w:color w:val="000009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9"/>
                <w:sz w:val="16"/>
                <w:szCs w:val="16"/>
                <w:rtl w:val="0"/>
              </w:rPr>
              <w:t xml:space="preserve">Há uma interação indireta do bolsista com a comunidade = 7 </w:t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5" w:right="55" w:firstLine="0"/>
              <w:jc w:val="right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9"/>
                <w:sz w:val="16"/>
                <w:szCs w:val="16"/>
                <w:rtl w:val="0"/>
              </w:rPr>
              <w:t xml:space="preserve">Interação direta do bolsista com a comunidade = 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499" w:firstLine="0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3-7-10</w:t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76" w:lineRule="auto"/>
              <w:ind w:left="448" w:firstLine="0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pontos</w:t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160" w:line="276" w:lineRule="auto"/>
              <w:ind w:left="260"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Adequação do projeto às áreas prioritárias: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160" w:line="276" w:lineRule="auto"/>
              <w:ind w:left="260"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160" w:line="276" w:lineRule="auto"/>
              <w:ind w:left="260"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10 – O projeto contribui com a educação básica regional, fortalecendo as relações da UFDPar com a comunidade por meio da extensão universitária.</w:t>
            </w:r>
          </w:p>
          <w:p w:rsidR="00000000" w:rsidDel="00000000" w:rsidP="00000000" w:rsidRDefault="00000000" w:rsidRPr="00000000" w14:paraId="00000055">
            <w:pPr>
              <w:spacing w:after="160" w:line="276" w:lineRule="auto"/>
              <w:ind w:left="260" w:firstLine="0"/>
              <w:jc w:val="righ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Sim – 5</w:t>
            </w:r>
          </w:p>
          <w:p w:rsidR="00000000" w:rsidDel="00000000" w:rsidP="00000000" w:rsidRDefault="00000000" w:rsidRPr="00000000" w14:paraId="00000056">
            <w:pPr>
              <w:spacing w:after="160" w:line="276" w:lineRule="auto"/>
              <w:ind w:left="260" w:firstLine="0"/>
              <w:jc w:val="righ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Não - 0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160" w:line="276" w:lineRule="auto"/>
              <w:ind w:left="260"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0-5 pontos</w:t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160" w:line="276" w:lineRule="auto"/>
              <w:ind w:left="260"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11 – O projeto está voltado às áreas temáticas de trabalho, tecnologia e produção?</w:t>
            </w:r>
          </w:p>
          <w:p w:rsidR="00000000" w:rsidDel="00000000" w:rsidP="00000000" w:rsidRDefault="00000000" w:rsidRPr="00000000" w14:paraId="00000059">
            <w:pPr>
              <w:spacing w:after="160" w:line="276" w:lineRule="auto"/>
              <w:ind w:left="260" w:firstLine="0"/>
              <w:jc w:val="righ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Sim – 5</w:t>
            </w:r>
          </w:p>
          <w:p w:rsidR="00000000" w:rsidDel="00000000" w:rsidP="00000000" w:rsidRDefault="00000000" w:rsidRPr="00000000" w14:paraId="0000005A">
            <w:pPr>
              <w:spacing w:after="160" w:line="276" w:lineRule="auto"/>
              <w:ind w:left="260" w:firstLine="0"/>
              <w:jc w:val="righ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Não - 0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160" w:line="276" w:lineRule="auto"/>
              <w:ind w:left="260"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0-5 pontos</w:t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160" w:line="276" w:lineRule="auto"/>
              <w:ind w:left="260"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12 – O projeto está voltado para a inovação e tecnologias sociais e para a economia solidária com formação e capacitação de atores locais.  </w:t>
              <w:tab/>
            </w:r>
          </w:p>
          <w:p w:rsidR="00000000" w:rsidDel="00000000" w:rsidP="00000000" w:rsidRDefault="00000000" w:rsidRPr="00000000" w14:paraId="0000005D">
            <w:pPr>
              <w:spacing w:after="160" w:line="276" w:lineRule="auto"/>
              <w:ind w:left="260" w:firstLine="0"/>
              <w:jc w:val="righ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Sim – 5</w:t>
            </w:r>
          </w:p>
          <w:p w:rsidR="00000000" w:rsidDel="00000000" w:rsidP="00000000" w:rsidRDefault="00000000" w:rsidRPr="00000000" w14:paraId="0000005E">
            <w:pPr>
              <w:spacing w:after="160" w:line="276" w:lineRule="auto"/>
              <w:ind w:left="260" w:firstLine="0"/>
              <w:jc w:val="righ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Não - 0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160" w:line="276" w:lineRule="auto"/>
              <w:ind w:left="260"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0-5 pontos</w:t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60">
            <w:pPr>
              <w:spacing w:line="276" w:lineRule="auto"/>
              <w:ind w:left="105"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Total de pontos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61">
            <w:pPr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729" w:top="1134" w:left="1134" w:right="1134" w:header="720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8"/>
        <w:tab w:val="right" w:leader="none" w:pos="9637"/>
      </w:tabs>
      <w:jc w:val="center"/>
      <w:rPr>
        <w:rFonts w:ascii="Calibri" w:cs="Calibri" w:eastAsia="Calibri" w:hAnsi="Calibri"/>
        <w:color w:val="000000"/>
        <w:sz w:val="18"/>
        <w:szCs w:val="18"/>
      </w:rPr>
    </w:pPr>
    <w:r w:rsidDel="00000000" w:rsidR="00000000" w:rsidRPr="00000000">
      <w:rPr>
        <w:rFonts w:ascii="Calibri" w:cs="Calibri" w:eastAsia="Calibri" w:hAnsi="Calibri"/>
        <w:color w:val="000000"/>
        <w:sz w:val="18"/>
        <w:szCs w:val="18"/>
        <w:rtl w:val="0"/>
      </w:rPr>
      <w:t xml:space="preserve">Campus Ministro Reis Velloso – Av. São Sebastião, 2819. Tel. (86)</w:t>
    </w:r>
    <w:r w:rsidDel="00000000" w:rsidR="00000000" w:rsidRPr="00000000">
      <w:rPr>
        <w:rFonts w:ascii="Calibri" w:cs="Calibri" w:eastAsia="Calibri" w:hAnsi="Calibri"/>
        <w:b w:val="1"/>
        <w:bCs w:val="1"/>
        <w:color w:val="000000"/>
        <w:sz w:val="18"/>
        <w:szCs w:val="18"/>
        <w:rtl w:val="0"/>
      </w:rPr>
      <w:t xml:space="preserve"> 999302008 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4752975</wp:posOffset>
          </wp:positionH>
          <wp:positionV relativeFrom="paragraph">
            <wp:posOffset>8735060</wp:posOffset>
          </wp:positionV>
          <wp:extent cx="2776220" cy="1938655"/>
          <wp:effectExtent b="0" l="0" r="0" t="0"/>
          <wp:wrapNone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76220" cy="19386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8"/>
        <w:tab w:val="right" w:leader="none" w:pos="9637"/>
      </w:tabs>
      <w:jc w:val="center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  <w:sz w:val="18"/>
        <w:szCs w:val="18"/>
        <w:rtl w:val="0"/>
      </w:rPr>
      <w:t xml:space="preserve">CEP 64202-020 Parnaíba-PI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4752975</wp:posOffset>
          </wp:positionH>
          <wp:positionV relativeFrom="paragraph">
            <wp:posOffset>8735060</wp:posOffset>
          </wp:positionV>
          <wp:extent cx="2776220" cy="1938655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76220" cy="19386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4752975</wp:posOffset>
          </wp:positionH>
          <wp:positionV relativeFrom="paragraph">
            <wp:posOffset>8735060</wp:posOffset>
          </wp:positionV>
          <wp:extent cx="2776220" cy="193865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76220" cy="19386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4905375</wp:posOffset>
          </wp:positionH>
          <wp:positionV relativeFrom="paragraph">
            <wp:posOffset>8887460</wp:posOffset>
          </wp:positionV>
          <wp:extent cx="2776220" cy="1938655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76220" cy="193865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8"/>
        <w:tab w:val="right" w:leader="none" w:pos="9637"/>
      </w:tabs>
      <w:ind w:left="709" w:firstLine="0"/>
      <w:jc w:val="center"/>
      <w:rPr>
        <w:b w:val="1"/>
        <w:bCs w:val="1"/>
        <w:color w:val="000000"/>
      </w:rPr>
    </w:pPr>
    <w:r w:rsidDel="00000000" w:rsidR="00000000" w:rsidRPr="00000000">
      <w:rPr>
        <w:b w:val="1"/>
        <w:bCs w:val="1"/>
        <w:color w:val="000000"/>
      </w:rPr>
      <w:drawing>
        <wp:inline distB="0" distT="0" distL="0" distR="0">
          <wp:extent cx="810000" cy="813600"/>
          <wp:effectExtent b="0" l="0" r="0" t="0"/>
          <wp:docPr descr="C:\Users\Secretaria_Dir\Desktop\brasao-p-b2.jpg" id="3" name="image1.jpg"/>
          <a:graphic>
            <a:graphicData uri="http://schemas.openxmlformats.org/drawingml/2006/picture">
              <pic:pic>
                <pic:nvPicPr>
                  <pic:cNvPr descr="C:\Users\Secretaria_Dir\Desktop\brasao-p-b2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0000" cy="813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ind w:left="709" w:firstLine="0"/>
      <w:jc w:val="center"/>
      <w:rPr>
        <w:rFonts w:ascii="Calibri" w:cs="Calibri" w:eastAsia="Calibri" w:hAnsi="Calibri"/>
        <w:b w:val="1"/>
        <w:bCs w:val="1"/>
      </w:rPr>
    </w:pPr>
    <w:r w:rsidDel="00000000" w:rsidR="00000000" w:rsidRPr="00000000">
      <w:rPr>
        <w:rFonts w:ascii="Calibri" w:cs="Calibri" w:eastAsia="Calibri" w:hAnsi="Calibri"/>
        <w:b w:val="1"/>
        <w:bCs w:val="1"/>
        <w:rtl w:val="0"/>
      </w:rPr>
      <w:t xml:space="preserve">MINISTÉRIO DA EDUCAÇÃO</w:t>
    </w:r>
  </w:p>
  <w:p w:rsidR="00000000" w:rsidDel="00000000" w:rsidP="00000000" w:rsidRDefault="00000000" w:rsidRPr="00000000" w14:paraId="00000065">
    <w:pPr>
      <w:ind w:left="709" w:firstLine="0"/>
      <w:jc w:val="center"/>
      <w:rPr>
        <w:rFonts w:ascii="Calibri" w:cs="Calibri" w:eastAsia="Calibri" w:hAnsi="Calibri"/>
        <w:b w:val="1"/>
        <w:bCs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20"/>
        <w:szCs w:val="20"/>
        <w:rtl w:val="0"/>
      </w:rPr>
      <w:t xml:space="preserve">UNIVERSIDADE FEDERAL DO DELTA DO PARNAÍBA</w:t>
    </w:r>
  </w:p>
  <w:p w:rsidR="00000000" w:rsidDel="00000000" w:rsidP="00000000" w:rsidRDefault="00000000" w:rsidRPr="00000000" w14:paraId="00000066">
    <w:pPr>
      <w:ind w:left="709" w:firstLine="0"/>
      <w:jc w:val="center"/>
      <w:rPr>
        <w:rFonts w:ascii="Calibri" w:cs="Calibri" w:eastAsia="Calibri" w:hAnsi="Calibri"/>
        <w:b w:val="1"/>
        <w:bCs w:val="1"/>
        <w:sz w:val="16"/>
        <w:szCs w:val="16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16"/>
        <w:szCs w:val="16"/>
        <w:rtl w:val="0"/>
      </w:rPr>
      <w:t xml:space="preserve">CAMPUS MINISTRO REIS VELLOSO</w:t>
    </w:r>
  </w:p>
  <w:p w:rsidR="00000000" w:rsidDel="00000000" w:rsidP="00000000" w:rsidRDefault="00000000" w:rsidRPr="00000000" w14:paraId="00000067">
    <w:pPr>
      <w:ind w:left="709" w:firstLine="0"/>
      <w:jc w:val="center"/>
      <w:rPr>
        <w:b w:val="1"/>
        <w:bCs w:val="1"/>
        <w:smallCaps w:val="1"/>
        <w:color w:val="000000"/>
      </w:rPr>
    </w:pPr>
    <w:r w:rsidDel="00000000" w:rsidR="00000000" w:rsidRPr="00000000">
      <w:rPr>
        <w:b w:val="1"/>
        <w:bCs w:val="1"/>
        <w:smallCaps w:val="1"/>
        <w:color w:val="000000"/>
        <w:rtl w:val="0"/>
      </w:rPr>
      <w:t xml:space="preserve">PRÓ-REITORIA DE EXTENSÃO E CULTURA - PREX</w:t>
    </w:r>
  </w:p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8"/>
        <w:tab w:val="right" w:leader="none" w:pos="9637"/>
      </w:tabs>
      <w:ind w:left="709" w:firstLine="0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1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i w:val="1"/>
      <w:iCs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XQAfjWhTeDwLJriSAw0bqXDDaQ==">CgMxLjAyCGguZ2pkZ3hzOAByITF0Q2JuRUdaRFI4U0RMS0lxZ0F0LVJXb1RiMWNsdHB6TQ==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