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7" w:lineRule="auto"/>
        <w:ind w:left="1927" w:right="1939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227653</wp:posOffset>
            </wp:positionH>
            <wp:positionV relativeFrom="page">
              <wp:posOffset>129081</wp:posOffset>
            </wp:positionV>
            <wp:extent cx="7124266" cy="10287883"/>
            <wp:effectExtent b="0" l="0" r="0" t="0"/>
            <wp:wrapNone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4266" cy="1028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ind w:left="1927" w:right="194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UNIVERSIDADE FEDERAL DO DELTA DO PARNAÍBA – UFDPar CORREGEDORIA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1927" w:right="1939" w:firstLine="0"/>
        <w:rPr/>
      </w:pPr>
      <w:r w:rsidDel="00000000" w:rsidR="00000000" w:rsidRPr="00000000">
        <w:rPr>
          <w:rtl w:val="0"/>
        </w:rPr>
        <w:t xml:space="preserve">ANEXO I - FORMULÁRIO DE INSCRIÇÃO NÚCLEO DE APOIO À CORREIÇÃO (NUCOR)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1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conformidade com o EDITAL CORREGEDORIA UFDPar Nº 01, 05 de fevereiro de 2026 e o Regimento da Corregedoria da UFDPar, Resolução CONSUNI N° 169, de 25 de junho de 2025 especialmente no que dispõe sobre o apoio técnico às atividades correcionais, à atuação preventiva e à instrução de procedimentos disciplinares.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Período de Inscrição: 09 a 27 de março de 2026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1"/>
        </w:numPr>
        <w:tabs>
          <w:tab w:val="left" w:leader="none" w:pos="237"/>
        </w:tabs>
        <w:ind w:left="237" w:hanging="236"/>
        <w:rPr/>
      </w:pPr>
      <w:r w:rsidDel="00000000" w:rsidR="00000000" w:rsidRPr="00000000">
        <w:rPr>
          <w:rtl w:val="0"/>
        </w:rPr>
        <w:t xml:space="preserve">IDENTIFICAÇÃO DO(A) SERVIDOR(A)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9"/>
        </w:tabs>
        <w:spacing w:after="0" w:before="0" w:line="240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0"/>
        </w:tabs>
        <w:spacing w:after="0" w:before="0" w:line="240" w:lineRule="auto"/>
        <w:ind w:left="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 SIAPE: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08"/>
        </w:tabs>
        <w:spacing w:after="0" w:before="0" w:line="240" w:lineRule="auto"/>
        <w:ind w:left="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2"/>
        </w:tabs>
        <w:spacing w:after="0" w:before="0" w:line="240" w:lineRule="auto"/>
        <w:ind w:left="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Classe/Nível (se aplicável):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23"/>
        </w:tabs>
        <w:spacing w:after="0" w:before="0" w:line="240" w:lineRule="auto"/>
        <w:ind w:left="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 de lotação: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4"/>
        </w:tabs>
        <w:spacing w:after="0" w:before="0" w:line="240" w:lineRule="auto"/>
        <w:ind w:left="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institucional: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6"/>
        </w:tabs>
        <w:spacing w:after="0" w:before="0" w:line="240" w:lineRule="auto"/>
        <w:ind w:left="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1"/>
        </w:numPr>
        <w:tabs>
          <w:tab w:val="left" w:leader="none" w:pos="237"/>
        </w:tabs>
        <w:ind w:left="237" w:hanging="236"/>
        <w:rPr/>
      </w:pPr>
      <w:r w:rsidDel="00000000" w:rsidR="00000000" w:rsidRPr="00000000">
        <w:rPr>
          <w:rtl w:val="0"/>
        </w:rPr>
        <w:t xml:space="preserve">VÍNCULO FUNCIONAL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Docente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Técnico-Administrativo em Educação – TAE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1"/>
          <w:tab w:val="left" w:leader="none" w:pos="5848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 de efetivo exercício na UFDPar: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7"/>
        </w:tabs>
        <w:spacing w:after="0" w:before="0" w:line="240" w:lineRule="auto"/>
        <w:ind w:left="237" w:right="0" w:hanging="23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E FORMAÇÃO RELACIONADAS À ATIVIDADE CORRECIONAL (se houver)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Assinale as opções aplicáveis, em consonância com as atribuições previstas no Regimento da Corregedoria: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281" w:line="300" w:lineRule="auto"/>
        <w:ind w:left="295" w:right="0" w:hanging="2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Atuação em sindicância investigativa ou processante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93.00000000000006" w:lineRule="auto"/>
        <w:ind w:left="295" w:right="0" w:hanging="2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Atuação em Processo Administrativo Disciplinar – PAD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300" w:lineRule="auto"/>
        <w:ind w:left="295" w:right="0" w:hanging="2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em comissões de apuração ou procedimentos correcionais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" w:firstLine="0"/>
        <w:rPr>
          <w:sz w:val="18"/>
          <w:szCs w:val="18"/>
        </w:rPr>
        <w:sectPr>
          <w:pgSz w:h="16840" w:w="11920" w:orient="portrait"/>
          <w:pgMar w:bottom="280" w:top="1480" w:left="1700" w:right="1700" w:header="720" w:footer="720"/>
          <w:pgNumType w:start="1"/>
        </w:sect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Av. São Sebastião, 2819 - Nossa Sra. de Fátima, Parnaíba - PI, 64202-020.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37" w:lineRule="auto"/>
        <w:ind w:left="1927" w:right="1939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227653</wp:posOffset>
            </wp:positionH>
            <wp:positionV relativeFrom="page">
              <wp:posOffset>129081</wp:posOffset>
            </wp:positionV>
            <wp:extent cx="7124266" cy="10287883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4266" cy="1028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2C">
      <w:pPr>
        <w:ind w:left="1927" w:right="194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UNIVERSIDADE FEDERAL DO DELTA DO PARNAÍBA – UFDPar CORREGEDORIA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  <w:tab w:val="left" w:leader="none" w:pos="1474"/>
          <w:tab w:val="left" w:leader="none" w:pos="2005"/>
          <w:tab w:val="left" w:leader="none" w:pos="2733"/>
          <w:tab w:val="left" w:leader="none" w:pos="3901"/>
          <w:tab w:val="left" w:leader="none" w:pos="5192"/>
          <w:tab w:val="left" w:leader="none" w:pos="6301"/>
          <w:tab w:val="left" w:leader="none" w:pos="7271"/>
        </w:tabs>
        <w:spacing w:after="0" w:before="211" w:line="237" w:lineRule="auto"/>
        <w:ind w:left="1" w:right="1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Atuação</w:t>
        <w:tab/>
        <w:t xml:space="preserve">em</w:t>
        <w:tab/>
        <w:t xml:space="preserve">áreas</w:t>
        <w:tab/>
        <w:t xml:space="preserve">correlatas</w:t>
        <w:tab/>
        <w:t xml:space="preserve">(Ouvidoria,</w:t>
        <w:tab/>
        <w:t xml:space="preserve">Auditoria</w:t>
        <w:tab/>
        <w:t xml:space="preserve">Interna,</w:t>
        <w:tab/>
        <w:t xml:space="preserve">Governança, Corregedoria)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37" w:lineRule="auto"/>
        <w:ind w:left="1" w:right="2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em cursos ou capacitações nas áreas de correição, ética, integridade, PAD ou legislação disciplinar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sucinta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9"/>
        </w:tabs>
        <w:spacing w:after="0" w:before="0" w:line="240" w:lineRule="auto"/>
        <w:ind w:left="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(opcional):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201416</wp:posOffset>
                </wp:positionV>
                <wp:extent cx="127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1378" y="3779365"/>
                          <a:ext cx="5389245" cy="1270"/>
                        </a:xfrm>
                        <a:custGeom>
                          <a:rect b="b" l="l" r="r" t="t"/>
                          <a:pathLst>
                            <a:path extrusionOk="0" h="120000" w="5389245">
                              <a:moveTo>
                                <a:pt x="0" y="0"/>
                              </a:moveTo>
                              <a:lnTo>
                                <a:pt x="5389066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201416</wp:posOffset>
                </wp:positionV>
                <wp:extent cx="1270" cy="1270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214729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51378" y="3779365"/>
                          <a:ext cx="5389245" cy="1270"/>
                        </a:xfrm>
                        <a:custGeom>
                          <a:rect b="b" l="l" r="r" t="t"/>
                          <a:pathLst>
                            <a:path extrusionOk="0" h="120000" w="5389245">
                              <a:moveTo>
                                <a:pt x="0" y="0"/>
                              </a:moveTo>
                              <a:lnTo>
                                <a:pt x="5389066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214729</wp:posOffset>
                </wp:positionV>
                <wp:extent cx="1270" cy="12700"/>
                <wp:effectExtent b="0" l="0" r="0" t="0"/>
                <wp:wrapTopAndBottom distB="0" distT="0"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numPr>
          <w:ilvl w:val="0"/>
          <w:numId w:val="1"/>
        </w:numPr>
        <w:tabs>
          <w:tab w:val="left" w:leader="none" w:pos="237"/>
        </w:tabs>
        <w:ind w:left="237" w:hanging="236"/>
        <w:rPr/>
      </w:pPr>
      <w:r w:rsidDel="00000000" w:rsidR="00000000" w:rsidRPr="00000000">
        <w:rPr>
          <w:rtl w:val="0"/>
        </w:rPr>
        <w:t xml:space="preserve">DISPONIBILIDADE PARA ATUAÇÃO NO NÚCLEO DE APOIO À CORREIÇÃO - NUCOR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1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que o Núcleo de Apoio à Correição (NUCOR) tem por finalidade prestar apoio técnico às atividades correcionais, subsidiar o(a) Corregedor(a), colaborar na instrução de procedimentos e fortalecer a atuação preventiva, nos termos do Regimento Interno da Corregedoria da UFDPar: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disponibilidade para atuar no Núcleo de Apoio à Correição (NUCOR), conforme demanda institucional?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Sim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Não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disponibilidade para participar de capacitações, reuniões técnicas e atividades de aperfeiçoamento promovidas pela Corregedoria da UFDPar ou pela CGU?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Sim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Não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numPr>
          <w:ilvl w:val="0"/>
          <w:numId w:val="1"/>
        </w:numPr>
        <w:tabs>
          <w:tab w:val="left" w:leader="none" w:pos="237"/>
        </w:tabs>
        <w:ind w:left="237" w:hanging="236"/>
        <w:rPr/>
      </w:pPr>
      <w:r w:rsidDel="00000000" w:rsidR="00000000" w:rsidRPr="00000000">
        <w:rPr>
          <w:rtl w:val="0"/>
        </w:rPr>
        <w:t xml:space="preserve">DECLARAÇÕES DO(A) SERVIDOR(A)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7" w:right="193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284" w:line="237" w:lineRule="auto"/>
        <w:ind w:left="1" w:right="1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respondo a processo administrativo disciplinar em curso, nem possuo penalidade disciplinar vigente que impeça minha atuação em atividades correcionais, nos termos da legislação aplicável;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285" w:line="240" w:lineRule="auto"/>
        <w:ind w:left="1" w:right="1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Tenho ciência de que a participação no Núcleo de Apoio à Correição (NUCOR) da UFDPar tem natureza técnica e colaborativa, não implicando designação automática para comissões de sindicância ou PAD, a qual se dará por ato específico do Corregedor, conforme o Regimento da Corregedoria e a conveniência administrativa;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" w:firstLine="0"/>
        <w:rPr>
          <w:sz w:val="18"/>
          <w:szCs w:val="18"/>
        </w:rPr>
        <w:sectPr>
          <w:type w:val="nextPage"/>
          <w:pgSz w:h="16840" w:w="11920" w:orient="portrait"/>
          <w:pgMar w:bottom="280" w:top="1480" w:left="1700" w:right="1700" w:header="720" w:footer="720"/>
        </w:sect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Av. São Sebastião, 2819 - Nossa Sra. de Fátima, Parnaíba - PI, 64202-020.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37" w:lineRule="auto"/>
        <w:ind w:left="1927" w:right="1939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227653</wp:posOffset>
            </wp:positionH>
            <wp:positionV relativeFrom="page">
              <wp:posOffset>129081</wp:posOffset>
            </wp:positionV>
            <wp:extent cx="7124266" cy="10287883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4266" cy="1028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4C">
      <w:pPr>
        <w:ind w:left="1927" w:right="194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UNIVERSIDADE FEDERAL DO DELTA DO PARNAÍBA – UFDPar CORREGEDORIA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9"/>
        </w:tabs>
        <w:spacing w:after="0" w:before="211" w:line="237" w:lineRule="auto"/>
        <w:ind w:left="1" w:right="1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observar rigorosamente os princípios da legalidade, impessoalidade, moralidade, publicidade e eficiência, bem como os deveres de sigilo, imparcialidade, ética e zelo, inerentes às atividades correcionais.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numPr>
          <w:ilvl w:val="0"/>
          <w:numId w:val="1"/>
        </w:numPr>
        <w:tabs>
          <w:tab w:val="left" w:leader="none" w:pos="237"/>
        </w:tabs>
        <w:ind w:left="237" w:hanging="236"/>
        <w:jc w:val="both"/>
        <w:rPr/>
      </w:pPr>
      <w:r w:rsidDel="00000000" w:rsidR="00000000" w:rsidRPr="00000000">
        <w:rPr>
          <w:rtl w:val="0"/>
        </w:rPr>
        <w:t xml:space="preserve">MANIFESTAÇÃO DE INTERESSE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2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Apresente, de forma objetiva, sua motivação para integrar o Núcleo de Apoio à Correição (NUCOR) da Corregedoria da UFDPar, considerando as atribuições regimentais da Corregedoria: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192099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1378" y="3779365"/>
                          <a:ext cx="5389245" cy="1270"/>
                        </a:xfrm>
                        <a:custGeom>
                          <a:rect b="b" l="l" r="r" t="t"/>
                          <a:pathLst>
                            <a:path extrusionOk="0" h="120000" w="5389245">
                              <a:moveTo>
                                <a:pt x="0" y="0"/>
                              </a:moveTo>
                              <a:lnTo>
                                <a:pt x="5389066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192099</wp:posOffset>
                </wp:positionV>
                <wp:extent cx="1270" cy="12700"/>
                <wp:effectExtent b="0" l="0" r="0" t="0"/>
                <wp:wrapTopAndBottom distB="0" distT="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205738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51378" y="3779365"/>
                          <a:ext cx="5389245" cy="1270"/>
                        </a:xfrm>
                        <a:custGeom>
                          <a:rect b="b" l="l" r="r" t="t"/>
                          <a:pathLst>
                            <a:path extrusionOk="0" h="120000" w="5389245">
                              <a:moveTo>
                                <a:pt x="0" y="0"/>
                              </a:moveTo>
                              <a:lnTo>
                                <a:pt x="5389066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205738</wp:posOffset>
                </wp:positionV>
                <wp:extent cx="1270" cy="12700"/>
                <wp:effectExtent b="0" l="0" r="0" t="0"/>
                <wp:wrapTopAndBottom distB="0" distT="0"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205738</wp:posOffset>
                </wp:positionV>
                <wp:extent cx="1270" cy="127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51378" y="3779365"/>
                          <a:ext cx="5389245" cy="1270"/>
                        </a:xfrm>
                        <a:custGeom>
                          <a:rect b="b" l="l" r="r" t="t"/>
                          <a:pathLst>
                            <a:path extrusionOk="0" h="120000" w="5389245">
                              <a:moveTo>
                                <a:pt x="0" y="0"/>
                              </a:moveTo>
                              <a:lnTo>
                                <a:pt x="5389066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205738</wp:posOffset>
                </wp:positionV>
                <wp:extent cx="1270" cy="12700"/>
                <wp:effectExtent b="0" l="0" r="0" t="0"/>
                <wp:wrapTopAndBottom distB="0" distT="0"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numPr>
          <w:ilvl w:val="0"/>
          <w:numId w:val="1"/>
        </w:numPr>
        <w:tabs>
          <w:tab w:val="left" w:leader="none" w:pos="237"/>
        </w:tabs>
        <w:ind w:left="237" w:hanging="236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4"/>
        </w:tabs>
        <w:spacing w:after="0" w:before="0" w:line="240" w:lineRule="auto"/>
        <w:ind w:left="68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91"/>
        </w:tabs>
        <w:spacing w:after="0" w:before="0" w:line="240" w:lineRule="auto"/>
        <w:ind w:left="87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servidor(a):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1" w:firstLine="0"/>
        <w:rPr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Av. São Sebastião, 2819 - Nossa Sra. de Fátima, Parnaíba - PI, 64202-020.</w:t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1480" w:left="1700" w:right="17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37" w:hanging="237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1" w:hanging="295"/>
      </w:pPr>
      <w:rPr>
        <w:rFonts w:ascii="MS PGothic" w:cs="MS PGothic" w:eastAsia="MS PGothic" w:hAnsi="MS PGothic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160" w:hanging="295"/>
      </w:pPr>
      <w:rPr/>
    </w:lvl>
    <w:lvl w:ilvl="3">
      <w:start w:val="0"/>
      <w:numFmt w:val="bullet"/>
      <w:lvlText w:val="•"/>
      <w:lvlJc w:val="left"/>
      <w:pPr>
        <w:ind w:left="2080" w:hanging="295"/>
      </w:pPr>
      <w:rPr/>
    </w:lvl>
    <w:lvl w:ilvl="4">
      <w:start w:val="0"/>
      <w:numFmt w:val="bullet"/>
      <w:lvlText w:val="•"/>
      <w:lvlJc w:val="left"/>
      <w:pPr>
        <w:ind w:left="3000" w:hanging="295"/>
      </w:pPr>
      <w:rPr/>
    </w:lvl>
    <w:lvl w:ilvl="5">
      <w:start w:val="0"/>
      <w:numFmt w:val="bullet"/>
      <w:lvlText w:val="•"/>
      <w:lvlJc w:val="left"/>
      <w:pPr>
        <w:ind w:left="3920" w:hanging="295"/>
      </w:pPr>
      <w:rPr/>
    </w:lvl>
    <w:lvl w:ilvl="6">
      <w:start w:val="0"/>
      <w:numFmt w:val="bullet"/>
      <w:lvlText w:val="•"/>
      <w:lvlJc w:val="left"/>
      <w:pPr>
        <w:ind w:left="4840" w:hanging="295"/>
      </w:pPr>
      <w:rPr/>
    </w:lvl>
    <w:lvl w:ilvl="7">
      <w:start w:val="0"/>
      <w:numFmt w:val="bullet"/>
      <w:lvlText w:val="•"/>
      <w:lvlJc w:val="left"/>
      <w:pPr>
        <w:ind w:left="5760" w:hanging="295"/>
      </w:pPr>
      <w:rPr/>
    </w:lvl>
    <w:lvl w:ilvl="8">
      <w:start w:val="0"/>
      <w:numFmt w:val="bullet"/>
      <w:lvlText w:val="•"/>
      <w:lvlJc w:val="left"/>
      <w:pPr>
        <w:ind w:left="6680" w:hanging="29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2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237" w:hanging="236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441" w:hanging="725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2tyxbMn4zZ+JHTPefLx5Bxu3rQ==">CgMxLjA4AHIhMWNCN3lpMHBwdENuZXNQVUl6dDRNREtRT1NHX0pPclJL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2026-03-12T00:00:00Z</vt:filetime>
  </property>
</Properties>
</file>