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20BB" w14:textId="77777777" w:rsidR="002368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6A3267" wp14:editId="0796CFF1">
            <wp:simplePos x="0" y="0"/>
            <wp:positionH relativeFrom="margin">
              <wp:posOffset>-237490</wp:posOffset>
            </wp:positionH>
            <wp:positionV relativeFrom="paragraph">
              <wp:posOffset>248920</wp:posOffset>
            </wp:positionV>
            <wp:extent cx="785495" cy="763270"/>
            <wp:effectExtent l="0" t="0" r="0" b="0"/>
            <wp:wrapNone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m 6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E5EBB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EE279" wp14:editId="5E93121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74370" cy="63627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87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04C4F9A3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b/>
        </w:rPr>
        <w:t>UNIVERSIDADE FEDERAL DO DELTA DO PARNAÍBA</w:t>
      </w:r>
    </w:p>
    <w:p w14:paraId="13A9A38E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6DF4410B" w14:textId="77777777" w:rsidR="002368A7" w:rsidRDefault="002368A7">
      <w:pPr>
        <w:spacing w:after="0" w:line="240" w:lineRule="auto"/>
        <w:rPr>
          <w:b/>
        </w:rPr>
      </w:pPr>
    </w:p>
    <w:p w14:paraId="4E70479E" w14:textId="77777777" w:rsidR="002368A7" w:rsidRDefault="00000000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FORMULÁRIO - RELATÓRIO DE ANÁLISE DE PRORROGAÇÃO DE VIGÊNCIA</w:t>
      </w:r>
    </w:p>
    <w:p w14:paraId="447865B8" w14:textId="77777777" w:rsidR="002368A7" w:rsidRDefault="002368A7">
      <w:pPr>
        <w:spacing w:after="0"/>
        <w:jc w:val="center"/>
        <w:rPr>
          <w:sz w:val="20"/>
          <w:szCs w:val="20"/>
        </w:rPr>
      </w:pPr>
    </w:p>
    <w:tbl>
      <w:tblPr>
        <w:tblStyle w:val="Style12"/>
        <w:tblW w:w="10121" w:type="dxa"/>
        <w:tblInd w:w="-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4670"/>
        <w:gridCol w:w="1567"/>
        <w:gridCol w:w="2432"/>
      </w:tblGrid>
      <w:tr w:rsidR="002368A7" w14:paraId="0776D728" w14:textId="77777777">
        <w:trPr>
          <w:trHeight w:val="322"/>
        </w:trPr>
        <w:tc>
          <w:tcPr>
            <w:tcW w:w="1452" w:type="dxa"/>
          </w:tcPr>
          <w:p w14:paraId="59E31E35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TITULAR:</w:t>
            </w:r>
          </w:p>
        </w:tc>
        <w:tc>
          <w:tcPr>
            <w:tcW w:w="4670" w:type="dxa"/>
          </w:tcPr>
          <w:p w14:paraId="790AB356" w14:textId="77777777" w:rsidR="002368A7" w:rsidRDefault="002368A7">
            <w:pPr>
              <w:spacing w:before="60" w:after="0"/>
              <w:ind w:right="224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A8EF383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432" w:type="dxa"/>
          </w:tcPr>
          <w:p w14:paraId="4920B970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676B5273" w14:textId="77777777">
        <w:trPr>
          <w:trHeight w:val="301"/>
        </w:trPr>
        <w:tc>
          <w:tcPr>
            <w:tcW w:w="1452" w:type="dxa"/>
          </w:tcPr>
          <w:p w14:paraId="7528C85C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SUBSTITUTO:</w:t>
            </w:r>
          </w:p>
        </w:tc>
        <w:tc>
          <w:tcPr>
            <w:tcW w:w="4670" w:type="dxa"/>
          </w:tcPr>
          <w:p w14:paraId="389B5F6B" w14:textId="77777777" w:rsidR="002368A7" w:rsidRDefault="002368A7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3BA85839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432" w:type="dxa"/>
            <w:vMerge w:val="restart"/>
          </w:tcPr>
          <w:p w14:paraId="444D6011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701E192D" w14:textId="77777777">
        <w:trPr>
          <w:trHeight w:val="301"/>
        </w:trPr>
        <w:tc>
          <w:tcPr>
            <w:tcW w:w="1452" w:type="dxa"/>
          </w:tcPr>
          <w:p w14:paraId="1B4703A9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GESTOR:</w:t>
            </w:r>
          </w:p>
        </w:tc>
        <w:tc>
          <w:tcPr>
            <w:tcW w:w="4670" w:type="dxa"/>
          </w:tcPr>
          <w:p w14:paraId="0E6423DE" w14:textId="77777777" w:rsidR="002368A7" w:rsidRDefault="002368A7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14:paraId="32C0BB57" w14:textId="77777777" w:rsidR="002368A7" w:rsidRDefault="002368A7">
            <w:pPr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26DFBB38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DB8B847" w14:textId="77777777" w:rsidR="002368A7" w:rsidRDefault="002368A7">
      <w:pPr>
        <w:widowControl w:val="0"/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Style13"/>
        <w:tblW w:w="1012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8492"/>
      </w:tblGrid>
      <w:tr w:rsidR="002368A7" w14:paraId="770AE56F" w14:textId="77777777">
        <w:trPr>
          <w:trHeight w:val="248"/>
        </w:trPr>
        <w:tc>
          <w:tcPr>
            <w:tcW w:w="1608" w:type="dxa"/>
          </w:tcPr>
          <w:p w14:paraId="4282490B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382" w:type="dxa"/>
          </w:tcPr>
          <w:p w14:paraId="1B390F41" w14:textId="77777777" w:rsidR="002368A7" w:rsidRDefault="002368A7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760B20A7" w14:textId="77777777">
        <w:trPr>
          <w:trHeight w:val="233"/>
        </w:trPr>
        <w:tc>
          <w:tcPr>
            <w:tcW w:w="1608" w:type="dxa"/>
          </w:tcPr>
          <w:p w14:paraId="7810D5B2" w14:textId="77777777" w:rsidR="002368A7" w:rsidRDefault="00000000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382" w:type="dxa"/>
          </w:tcPr>
          <w:p w14:paraId="38E30FF7" w14:textId="77777777" w:rsidR="002368A7" w:rsidRDefault="002368A7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79E84BC5" w14:textId="77777777" w:rsidR="002368A7" w:rsidRDefault="002368A7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Cs/>
              </w:rPr>
            </w:pPr>
          </w:p>
          <w:p w14:paraId="5FAFCAFC" w14:textId="77777777" w:rsidR="002368A7" w:rsidRDefault="002368A7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3F09138" w14:textId="77777777" w:rsidR="002368A7" w:rsidRDefault="002368A7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Style14"/>
        <w:tblW w:w="1010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100"/>
        <w:gridCol w:w="2371"/>
        <w:gridCol w:w="851"/>
        <w:gridCol w:w="892"/>
      </w:tblGrid>
      <w:tr w:rsidR="002368A7" w14:paraId="0955C287" w14:textId="77777777">
        <w:trPr>
          <w:trHeight w:val="248"/>
        </w:trPr>
        <w:tc>
          <w:tcPr>
            <w:tcW w:w="8358" w:type="dxa"/>
            <w:gridSpan w:val="3"/>
          </w:tcPr>
          <w:p w14:paraId="5EFFD035" w14:textId="77777777" w:rsidR="002368A7" w:rsidRDefault="00000000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51" w:type="dxa"/>
          </w:tcPr>
          <w:p w14:paraId="16E36A4E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92" w:type="dxa"/>
          </w:tcPr>
          <w:p w14:paraId="2D71FF24" w14:textId="77777777" w:rsidR="002368A7" w:rsidRDefault="00000000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2368A7" w14:paraId="4D212DC4" w14:textId="77777777">
        <w:trPr>
          <w:trHeight w:val="233"/>
        </w:trPr>
        <w:tc>
          <w:tcPr>
            <w:tcW w:w="887" w:type="dxa"/>
          </w:tcPr>
          <w:p w14:paraId="3A145C3B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1" w:type="dxa"/>
            <w:gridSpan w:val="2"/>
          </w:tcPr>
          <w:p w14:paraId="3A231D33" w14:textId="77777777" w:rsidR="002368A7" w:rsidRDefault="00000000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objeto do contrato supracitado caracteriza-se por ser um serviço ou fornecimento de natureza continuada para a UFDPar? </w:t>
            </w:r>
          </w:p>
        </w:tc>
        <w:tc>
          <w:tcPr>
            <w:tcW w:w="851" w:type="dxa"/>
          </w:tcPr>
          <w:p w14:paraId="7023F83A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2EF6CCF2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2DCC57A7" w14:textId="77777777">
        <w:trPr>
          <w:trHeight w:val="233"/>
        </w:trPr>
        <w:tc>
          <w:tcPr>
            <w:tcW w:w="887" w:type="dxa"/>
            <w:vMerge w:val="restart"/>
          </w:tcPr>
          <w:p w14:paraId="0CE5877B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471" w:type="dxa"/>
            <w:gridSpan w:val="2"/>
          </w:tcPr>
          <w:p w14:paraId="5C8B33E7" w14:textId="2B08B1B9" w:rsidR="002368A7" w:rsidRDefault="00000000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caracterizado como serviço de natureza contínua, o serviço em questão consta do Art. 5° da</w:t>
            </w:r>
            <w:r w:rsidR="00317F1E">
              <w:t xml:space="preserve"> </w:t>
            </w:r>
            <w:hyperlink r:id="rId10" w:history="1">
              <w:r w:rsidR="00317F1E" w:rsidRPr="00317F1E">
                <w:rPr>
                  <w:rStyle w:val="Hyperlink"/>
                </w:rPr>
                <w:t>Portaria UFDPar n° 258/2025</w:t>
              </w:r>
            </w:hyperlink>
            <w:r>
              <w:rPr>
                <w:rStyle w:val="Hyperlink"/>
                <w:color w:val="auto"/>
                <w:sz w:val="20"/>
                <w:szCs w:val="20"/>
                <w:u w:val="none"/>
              </w:rPr>
              <w:t>? Descrever o inciso e o serviço correspondente abaixo.</w:t>
            </w:r>
          </w:p>
        </w:tc>
        <w:tc>
          <w:tcPr>
            <w:tcW w:w="851" w:type="dxa"/>
            <w:vMerge w:val="restart"/>
          </w:tcPr>
          <w:p w14:paraId="635303ED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02CA813B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3F1ABB44" w14:textId="77777777">
        <w:trPr>
          <w:trHeight w:val="233"/>
        </w:trPr>
        <w:tc>
          <w:tcPr>
            <w:tcW w:w="887" w:type="dxa"/>
            <w:vMerge/>
          </w:tcPr>
          <w:p w14:paraId="134B6363" w14:textId="77777777" w:rsidR="002368A7" w:rsidRDefault="002368A7">
            <w:pPr>
              <w:spacing w:before="60" w:after="0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4E307C8B" w14:textId="77777777" w:rsidR="002368A7" w:rsidRDefault="002368A7">
            <w:pPr>
              <w:spacing w:before="6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26C773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2BBE5049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46E209EF" w14:textId="77777777">
        <w:trPr>
          <w:trHeight w:val="233"/>
        </w:trPr>
        <w:tc>
          <w:tcPr>
            <w:tcW w:w="887" w:type="dxa"/>
          </w:tcPr>
          <w:p w14:paraId="7F8EE2C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471" w:type="dxa"/>
            <w:gridSpan w:val="2"/>
          </w:tcPr>
          <w:p w14:paraId="279E427C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UFDPar?</w:t>
            </w:r>
          </w:p>
        </w:tc>
        <w:tc>
          <w:tcPr>
            <w:tcW w:w="851" w:type="dxa"/>
          </w:tcPr>
          <w:p w14:paraId="7D695B65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4DE4356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13AC4C2" w14:textId="77777777">
        <w:trPr>
          <w:trHeight w:val="233"/>
        </w:trPr>
        <w:tc>
          <w:tcPr>
            <w:tcW w:w="887" w:type="dxa"/>
          </w:tcPr>
          <w:p w14:paraId="68A3FB4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1" w:type="dxa"/>
            <w:gridSpan w:val="2"/>
          </w:tcPr>
          <w:p w14:paraId="75EBAA62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a prorrogação do prazo de vigência contratual?</w:t>
            </w:r>
          </w:p>
        </w:tc>
        <w:tc>
          <w:tcPr>
            <w:tcW w:w="851" w:type="dxa"/>
          </w:tcPr>
          <w:p w14:paraId="6CF4586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74F0495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1A23893" w14:textId="77777777">
        <w:trPr>
          <w:trHeight w:val="233"/>
        </w:trPr>
        <w:tc>
          <w:tcPr>
            <w:tcW w:w="887" w:type="dxa"/>
          </w:tcPr>
          <w:p w14:paraId="069B0FD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100" w:type="dxa"/>
          </w:tcPr>
          <w:p w14:paraId="05BB318E" w14:textId="77777777" w:rsidR="002368A7" w:rsidRDefault="00000000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114" w:type="dxa"/>
            <w:gridSpan w:val="3"/>
          </w:tcPr>
          <w:p w14:paraId="7968B986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2368A7" w14:paraId="1431F3D9" w14:textId="77777777">
        <w:trPr>
          <w:trHeight w:val="233"/>
        </w:trPr>
        <w:tc>
          <w:tcPr>
            <w:tcW w:w="887" w:type="dxa"/>
          </w:tcPr>
          <w:p w14:paraId="076132A7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1" w:type="dxa"/>
            <w:gridSpan w:val="2"/>
          </w:tcPr>
          <w:p w14:paraId="36E0DC94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Riscos do Contrato? (Caso tenham ocorrido eventos relevantes à gestão contratual, o mapa de riscos deverá ser devidamente atualizado pelos servidores responsáveis pela fiscalização - e adicionado a este processo -, conforme art. 26, §1º, IV, da IN SEGES/MP nº 05, de 2017).</w:t>
            </w:r>
          </w:p>
        </w:tc>
        <w:tc>
          <w:tcPr>
            <w:tcW w:w="851" w:type="dxa"/>
          </w:tcPr>
          <w:p w14:paraId="6B7ADE2C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3AA37F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12FCE1D" w14:textId="77777777">
        <w:trPr>
          <w:trHeight w:val="233"/>
        </w:trPr>
        <w:tc>
          <w:tcPr>
            <w:tcW w:w="887" w:type="dxa"/>
          </w:tcPr>
          <w:p w14:paraId="5B647BA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471" w:type="dxa"/>
            <w:gridSpan w:val="2"/>
          </w:tcPr>
          <w:p w14:paraId="38E7F1B5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serviços continuados com dedicação exclusiva de mão de obra, consta do mapa de riscos item relativo à gestão contratual a indicação (obrigatória) do tratamento do risco de descumprimento das obrigações trabalhistas, previdenciárias e de recolhimento de FGTS (art. 18, §1º, da IN SEGES/MP nº 05, de 2017)? Caso não haja a indicação, o mapa de riscos deverá ser devidamente atualizado pelos servidores responsáveis pela fiscalização e adicionado a este processo.</w:t>
            </w:r>
          </w:p>
        </w:tc>
        <w:tc>
          <w:tcPr>
            <w:tcW w:w="851" w:type="dxa"/>
          </w:tcPr>
          <w:p w14:paraId="35309042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231B1636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2ACCBB41" w14:textId="77777777">
        <w:trPr>
          <w:trHeight w:val="1193"/>
        </w:trPr>
        <w:tc>
          <w:tcPr>
            <w:tcW w:w="887" w:type="dxa"/>
            <w:vMerge w:val="restart"/>
          </w:tcPr>
          <w:p w14:paraId="020306BB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471" w:type="dxa"/>
            <w:gridSpan w:val="2"/>
          </w:tcPr>
          <w:p w14:paraId="4925DF64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serviços prestados com dedicação exclusiva de mão de obra, verificou-se eventual descumprimento de obrigações trabalhistas, previdenciárias e/ou para com o FGTS? (Em caso positivo, descrever de modo resumido as ocorrências e providências – o detalhamento e comprovações pertinentes devem constar do processo administrativo específico).</w:t>
            </w:r>
          </w:p>
        </w:tc>
        <w:tc>
          <w:tcPr>
            <w:tcW w:w="851" w:type="dxa"/>
            <w:vMerge w:val="restart"/>
          </w:tcPr>
          <w:p w14:paraId="4CF7E6A8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5D589804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FB14882" w14:textId="77777777">
        <w:trPr>
          <w:trHeight w:val="342"/>
        </w:trPr>
        <w:tc>
          <w:tcPr>
            <w:tcW w:w="887" w:type="dxa"/>
            <w:vMerge/>
          </w:tcPr>
          <w:p w14:paraId="0B387260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0F88847A" w14:textId="77777777" w:rsidR="002368A7" w:rsidRDefault="002368A7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4EE742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050A858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34B5949" w14:textId="77777777">
        <w:trPr>
          <w:trHeight w:val="688"/>
        </w:trPr>
        <w:tc>
          <w:tcPr>
            <w:tcW w:w="887" w:type="dxa"/>
            <w:vMerge w:val="restart"/>
          </w:tcPr>
          <w:p w14:paraId="4F37AA7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1" w:type="dxa"/>
            <w:gridSpan w:val="2"/>
          </w:tcPr>
          <w:p w14:paraId="25935C8B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</w:p>
          <w:p w14:paraId="2151F4A6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não, descrever observações no campo abaixo).</w:t>
            </w:r>
          </w:p>
        </w:tc>
        <w:tc>
          <w:tcPr>
            <w:tcW w:w="851" w:type="dxa"/>
            <w:vMerge w:val="restart"/>
          </w:tcPr>
          <w:p w14:paraId="602347F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448CA965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5C4A1FF2" w14:textId="77777777">
        <w:trPr>
          <w:trHeight w:val="336"/>
        </w:trPr>
        <w:tc>
          <w:tcPr>
            <w:tcW w:w="887" w:type="dxa"/>
            <w:vMerge/>
          </w:tcPr>
          <w:p w14:paraId="5CAD3E4D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7D3C08AE" w14:textId="77777777" w:rsidR="002368A7" w:rsidRDefault="002368A7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25ECF5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61001C4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55DDEB88" w14:textId="77777777">
        <w:trPr>
          <w:trHeight w:val="233"/>
        </w:trPr>
        <w:tc>
          <w:tcPr>
            <w:tcW w:w="887" w:type="dxa"/>
            <w:vMerge w:val="restart"/>
          </w:tcPr>
          <w:p w14:paraId="22B8685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1" w:type="dxa"/>
            <w:gridSpan w:val="2"/>
          </w:tcPr>
          <w:p w14:paraId="1786F0BA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prazos de execução e a qualidade e quantidade dos serviços e/ou materiais entregues estão de acordo com o estabelecido em contrato? (Caso não, especificar as ocorrências abaixo).</w:t>
            </w:r>
          </w:p>
        </w:tc>
        <w:tc>
          <w:tcPr>
            <w:tcW w:w="851" w:type="dxa"/>
            <w:vMerge w:val="restart"/>
          </w:tcPr>
          <w:p w14:paraId="2ECDC85E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278C8BD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35DB6E0" w14:textId="77777777">
        <w:trPr>
          <w:trHeight w:val="233"/>
        </w:trPr>
        <w:tc>
          <w:tcPr>
            <w:tcW w:w="887" w:type="dxa"/>
            <w:vMerge/>
          </w:tcPr>
          <w:p w14:paraId="3DA1A93B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7DE61AB1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9AE578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74621F75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FFA40EA" w14:textId="77777777">
        <w:trPr>
          <w:trHeight w:val="233"/>
        </w:trPr>
        <w:tc>
          <w:tcPr>
            <w:tcW w:w="887" w:type="dxa"/>
            <w:vMerge w:val="restart"/>
          </w:tcPr>
          <w:p w14:paraId="6D3D947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471" w:type="dxa"/>
            <w:gridSpan w:val="2"/>
          </w:tcPr>
          <w:p w14:paraId="6E750153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pesquisa de satisfação para avaliar os serviços e/ou materiais envolvidos na contratação? (Caso sim, especificar o conceito atingido pelo contratado durante a vigência atual do contrato e os principais pontos positivos e negativos citados pelos usuários).</w:t>
            </w:r>
          </w:p>
        </w:tc>
        <w:tc>
          <w:tcPr>
            <w:tcW w:w="851" w:type="dxa"/>
            <w:vMerge w:val="restart"/>
          </w:tcPr>
          <w:p w14:paraId="19C0CF9B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14E929EE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D8B1EB7" w14:textId="77777777">
        <w:trPr>
          <w:trHeight w:val="233"/>
        </w:trPr>
        <w:tc>
          <w:tcPr>
            <w:tcW w:w="887" w:type="dxa"/>
            <w:vMerge/>
          </w:tcPr>
          <w:p w14:paraId="4E99265A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64612043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1F94CF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3F9CCDAC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A80CC83" w14:textId="77777777">
        <w:trPr>
          <w:trHeight w:val="233"/>
        </w:trPr>
        <w:tc>
          <w:tcPr>
            <w:tcW w:w="887" w:type="dxa"/>
            <w:vMerge w:val="restart"/>
          </w:tcPr>
          <w:p w14:paraId="5D264D8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71" w:type="dxa"/>
            <w:gridSpan w:val="2"/>
          </w:tcPr>
          <w:p w14:paraId="21787E52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caso de prestação de serviços com avaliação por meio do Instrumento de Medição de Resultado (IMR), que define os níveis esperados de qualidade da prestação do serviço e as respectivas adequações de pagamento, houve glosa em pagamento(s) de serviços não prestados ou prestados em desconformidade com o previsto no contrato? (Caso sim, apresentar os resultados da avaliação durante a vigência atual do contrato e apontar quais as principais ocorrências que influenciaram a aplicação de glosas no pagamento) </w:t>
            </w:r>
          </w:p>
        </w:tc>
        <w:tc>
          <w:tcPr>
            <w:tcW w:w="851" w:type="dxa"/>
            <w:vMerge w:val="restart"/>
          </w:tcPr>
          <w:p w14:paraId="2692E090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6BBDC6CE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92D4AEA" w14:textId="77777777">
        <w:trPr>
          <w:trHeight w:val="233"/>
        </w:trPr>
        <w:tc>
          <w:tcPr>
            <w:tcW w:w="887" w:type="dxa"/>
            <w:vMerge/>
          </w:tcPr>
          <w:p w14:paraId="6A32AB35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34DF067E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08DB60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4DD4D64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2639134D" w14:textId="77777777">
        <w:trPr>
          <w:trHeight w:val="233"/>
        </w:trPr>
        <w:tc>
          <w:tcPr>
            <w:tcW w:w="887" w:type="dxa"/>
            <w:vMerge w:val="restart"/>
          </w:tcPr>
          <w:p w14:paraId="599FED24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71" w:type="dxa"/>
            <w:gridSpan w:val="2"/>
          </w:tcPr>
          <w:p w14:paraId="67595AEA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a execução da vigência atual do contrato houve a autuação de processo administrativo de apuração de irregularidade contratual? (Caso sim, informar o número do processo e as irregularidades apontadas, de forma resumida).</w:t>
            </w:r>
          </w:p>
        </w:tc>
        <w:tc>
          <w:tcPr>
            <w:tcW w:w="851" w:type="dxa"/>
            <w:vMerge w:val="restart"/>
          </w:tcPr>
          <w:p w14:paraId="6A019EDE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5B389F03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002D12EA" w14:textId="77777777">
        <w:trPr>
          <w:trHeight w:val="233"/>
        </w:trPr>
        <w:tc>
          <w:tcPr>
            <w:tcW w:w="887" w:type="dxa"/>
            <w:vMerge/>
          </w:tcPr>
          <w:p w14:paraId="76A6494F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645761D2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50948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395EAD5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A74E752" w14:textId="77777777">
        <w:trPr>
          <w:trHeight w:val="233"/>
        </w:trPr>
        <w:tc>
          <w:tcPr>
            <w:tcW w:w="887" w:type="dxa"/>
            <w:vMerge w:val="restart"/>
          </w:tcPr>
          <w:p w14:paraId="5C3B5DD8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71" w:type="dxa"/>
            <w:gridSpan w:val="2"/>
          </w:tcPr>
          <w:p w14:paraId="6C8C0235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Trata-se de contrato que envolva equipamentos em sua execução? (Caso sim, informar no quadro abaixo os locais e quantidades que foram alocados em nossas dependências).</w:t>
            </w:r>
          </w:p>
        </w:tc>
        <w:tc>
          <w:tcPr>
            <w:tcW w:w="851" w:type="dxa"/>
            <w:vMerge w:val="restart"/>
          </w:tcPr>
          <w:p w14:paraId="523D9234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1F1EC4E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30820753" w14:textId="77777777">
        <w:trPr>
          <w:trHeight w:val="233"/>
        </w:trPr>
        <w:tc>
          <w:tcPr>
            <w:tcW w:w="887" w:type="dxa"/>
            <w:vMerge/>
          </w:tcPr>
          <w:p w14:paraId="71DB3C55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02A6795A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8A1789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17B5B233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13B25D3" w14:textId="77777777">
        <w:trPr>
          <w:trHeight w:val="233"/>
        </w:trPr>
        <w:tc>
          <w:tcPr>
            <w:tcW w:w="887" w:type="dxa"/>
          </w:tcPr>
          <w:p w14:paraId="075FC8DB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71" w:type="dxa"/>
            <w:gridSpan w:val="2"/>
          </w:tcPr>
          <w:p w14:paraId="00A93AE6" w14:textId="77777777" w:rsidR="002368A7" w:rsidRDefault="00000000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Houve verificação, pela Gestão e Fiscalização do Contrato, acerca da publicação de eventuais portarias do atual Ministério da Gestão e Inovação (MGI) suspendendo/proibindo/restringindo a contratação do serviço/fornecimento do objeto deste Contrato?</w:t>
            </w:r>
          </w:p>
        </w:tc>
        <w:tc>
          <w:tcPr>
            <w:tcW w:w="851" w:type="dxa"/>
          </w:tcPr>
          <w:p w14:paraId="77454C03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388213B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308999AB" w14:textId="77777777">
        <w:trPr>
          <w:trHeight w:val="1119"/>
        </w:trPr>
        <w:tc>
          <w:tcPr>
            <w:tcW w:w="887" w:type="dxa"/>
            <w:vMerge w:val="restart"/>
          </w:tcPr>
          <w:p w14:paraId="0527016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bookmarkStart w:id="1" w:name="_Hlk190241719"/>
            <w:r>
              <w:rPr>
                <w:b/>
              </w:rPr>
              <w:t>11</w:t>
            </w:r>
          </w:p>
        </w:tc>
        <w:tc>
          <w:tcPr>
            <w:tcW w:w="9214" w:type="dxa"/>
            <w:gridSpan w:val="4"/>
          </w:tcPr>
          <w:p w14:paraId="446D4F57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Quanto a execução orçamentária e financeira, relacione os empenhos e pagamentos efetuados no decorrer da vigência atual do contrato. (informar abaixo os números e os valores relacionados a empenho, reforço, anulação, inscrição em restos a pagar, ordens de serviços a pagar e pagamentos realizados com os devidos números dos processos administrativos).</w:t>
            </w:r>
          </w:p>
        </w:tc>
      </w:tr>
      <w:tr w:rsidR="002368A7" w14:paraId="174FF622" w14:textId="77777777">
        <w:trPr>
          <w:trHeight w:val="233"/>
        </w:trPr>
        <w:tc>
          <w:tcPr>
            <w:tcW w:w="887" w:type="dxa"/>
            <w:vMerge/>
          </w:tcPr>
          <w:p w14:paraId="29D8FF87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9214" w:type="dxa"/>
            <w:gridSpan w:val="4"/>
          </w:tcPr>
          <w:tbl>
            <w:tblPr>
              <w:tblW w:w="8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1371"/>
              <w:gridCol w:w="1645"/>
              <w:gridCol w:w="1370"/>
              <w:gridCol w:w="1508"/>
              <w:gridCol w:w="2000"/>
            </w:tblGrid>
            <w:tr w:rsidR="002368A7" w14:paraId="2D059552" w14:textId="77777777">
              <w:trPr>
                <w:trHeight w:val="523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CF9FAF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C2DB48C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Operação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0742CA2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Empenho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3E13186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 Total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135A018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Saldo Acumulado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14B9E52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Processo</w:t>
                  </w:r>
                </w:p>
              </w:tc>
            </w:tr>
            <w:tr w:rsidR="002368A7" w14:paraId="17EA869F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E22FC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1003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21686088"/>
                      <w:placeholder>
                        <w:docPart w:val="32DA010EF6BB4C2EBFFACBECCF2BF2B5"/>
                      </w:placeholder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pt-BR"/>
                        </w:rPr>
                        <w:t>Empenho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29361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CAFB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D607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A6110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E48D26B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B3B332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925BA7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674254413"/>
                      <w:placeholder>
                        <w:docPart w:val="32DA010EF6BB4C2EBFFACBECCF2BF2B5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476ECDD4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00DB281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729EC22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F8BB919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567D70B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D20A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A489D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1792558391"/>
                      <w:placeholder>
                        <w:docPart w:val="4C4F7731DD4247C0BFE4A6B003878A5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6D5F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DA8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B96F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ACD6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23AF5FEA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6BB191EB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637C4CF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11361610"/>
                      <w:placeholder>
                        <w:docPart w:val="47720DE520814EE48CCDD68B67512BEF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7485E3FB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F880985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0E21E8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6DBA6B32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1898DFDD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F6C80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231D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214902933"/>
                      <w:placeholder>
                        <w:docPart w:val="6881AFBED84D4C17A91B9D70F410872A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E8F39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9454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30717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3B87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4EB141C2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BD0D5F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5AD0C71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820578568"/>
                      <w:placeholder>
                        <w:docPart w:val="D1AE2595F91D47EDBA448BD550C4C6F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6AC32F3A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CF7BEA7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2759ECC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FDE5009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DB2191C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49D2D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7E77D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505955116"/>
                      <w:placeholder>
                        <w:docPart w:val="953714E7020F4FAE977FF21D0386631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7C780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D4361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EBDD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51C78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0475D796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7A2820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62557B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090616330"/>
                      <w:placeholder>
                        <w:docPart w:val="8CC8F97BA961487AA8916C7736FDE4E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75FAEC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27DBCB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7CD18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F3DD18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37DC3E54" w14:textId="77777777" w:rsidR="002368A7" w:rsidRDefault="002368A7">
            <w:pPr>
              <w:spacing w:before="40" w:after="0" w:line="240" w:lineRule="auto"/>
              <w:rPr>
                <w:rFonts w:ascii="Cambria" w:eastAsia="Cambria" w:hAnsi="Cambria" w:cs="Cambria"/>
              </w:rPr>
            </w:pPr>
          </w:p>
        </w:tc>
      </w:tr>
      <w:bookmarkEnd w:id="1"/>
    </w:tbl>
    <w:p w14:paraId="71A2331E" w14:textId="77777777" w:rsidR="002368A7" w:rsidRDefault="002368A7">
      <w:pPr>
        <w:rPr>
          <w:b/>
          <w:sz w:val="20"/>
          <w:szCs w:val="20"/>
        </w:rPr>
      </w:pPr>
    </w:p>
    <w:p w14:paraId="768FEBA6" w14:textId="77777777" w:rsidR="002368A7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Style15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420"/>
      </w:tblGrid>
      <w:tr w:rsidR="002368A7" w14:paraId="41E9C625" w14:textId="77777777">
        <w:trPr>
          <w:trHeight w:val="1863"/>
          <w:jc w:val="center"/>
        </w:trPr>
        <w:tc>
          <w:tcPr>
            <w:tcW w:w="630" w:type="dxa"/>
          </w:tcPr>
          <w:p w14:paraId="0A5032EC" w14:textId="77777777" w:rsidR="002368A7" w:rsidRDefault="002368A7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41BE45B3" w14:textId="77777777" w:rsidR="002368A7" w:rsidRDefault="00000000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3B84C62F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6FB3D0F6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6064700A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082B2772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7A9504E5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no âmbito da Universidade Federal do Delta do Parnaíba.</w:t>
            </w:r>
          </w:p>
        </w:tc>
      </w:tr>
      <w:tr w:rsidR="002368A7" w14:paraId="3A6AC7D9" w14:textId="77777777">
        <w:trPr>
          <w:trHeight w:val="1698"/>
          <w:jc w:val="center"/>
        </w:trPr>
        <w:tc>
          <w:tcPr>
            <w:tcW w:w="630" w:type="dxa"/>
          </w:tcPr>
          <w:p w14:paraId="40634425" w14:textId="77777777" w:rsidR="002368A7" w:rsidRDefault="002368A7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3B3A1CF4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3F758A7E" w14:textId="77777777" w:rsidR="002368A7" w:rsidRDefault="00000000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1B4ED30D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3A0353F1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CB82390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F390B14" w14:textId="77777777" w:rsidR="002368A7" w:rsidRDefault="002368A7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D81918C" w14:textId="77777777" w:rsidR="002368A7" w:rsidRDefault="00000000">
      <w:pPr>
        <w:spacing w:before="60" w:after="0" w:line="240" w:lineRule="auto"/>
        <w:ind w:left="-708"/>
        <w:rPr>
          <w:sz w:val="20"/>
          <w:szCs w:val="20"/>
        </w:rPr>
      </w:pPr>
      <w:r>
        <w:rPr>
          <w:sz w:val="20"/>
          <w:szCs w:val="20"/>
        </w:rPr>
        <w:t>Em ___/____/_____</w:t>
      </w:r>
    </w:p>
    <w:p w14:paraId="5EB966CC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09A99021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490B0AAB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47A5234E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2548315E" w14:textId="77777777" w:rsidR="002368A7" w:rsidRDefault="00000000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                                                             ______________________________</w:t>
      </w:r>
    </w:p>
    <w:p w14:paraId="5D9AA84E" w14:textId="77777777" w:rsidR="002368A7" w:rsidRDefault="00000000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FISCAL DO CONTRATO                                                                                 GESTOR DO CONTRATO</w:t>
      </w:r>
    </w:p>
    <w:p w14:paraId="1137AB47" w14:textId="77777777" w:rsidR="002368A7" w:rsidRDefault="00000000">
      <w:pPr>
        <w:tabs>
          <w:tab w:val="left" w:pos="5595"/>
        </w:tabs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CIENTE.</w:t>
      </w:r>
    </w:p>
    <w:p w14:paraId="1FB28EB3" w14:textId="77777777" w:rsidR="002368A7" w:rsidRDefault="002368A7">
      <w:pPr>
        <w:spacing w:after="0" w:line="240" w:lineRule="auto"/>
        <w:rPr>
          <w:b/>
          <w:sz w:val="20"/>
          <w:szCs w:val="20"/>
        </w:rPr>
      </w:pPr>
    </w:p>
    <w:p w14:paraId="20191C95" w14:textId="77777777" w:rsidR="002368A7" w:rsidRDefault="002368A7">
      <w:pPr>
        <w:spacing w:after="0" w:line="240" w:lineRule="auto"/>
        <w:rPr>
          <w:sz w:val="20"/>
          <w:szCs w:val="20"/>
        </w:rPr>
      </w:pPr>
    </w:p>
    <w:sectPr w:rsidR="002368A7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64B0" w14:textId="77777777" w:rsidR="00DA05AD" w:rsidRDefault="00DA05AD">
      <w:pPr>
        <w:spacing w:line="240" w:lineRule="auto"/>
      </w:pPr>
      <w:r>
        <w:separator/>
      </w:r>
    </w:p>
  </w:endnote>
  <w:endnote w:type="continuationSeparator" w:id="0">
    <w:p w14:paraId="770C945F" w14:textId="77777777" w:rsidR="00DA05AD" w:rsidRDefault="00DA0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6581F" w14:textId="77777777" w:rsidR="00DA05AD" w:rsidRDefault="00DA05AD">
      <w:pPr>
        <w:spacing w:after="0"/>
      </w:pPr>
      <w:r>
        <w:separator/>
      </w:r>
    </w:p>
  </w:footnote>
  <w:footnote w:type="continuationSeparator" w:id="0">
    <w:p w14:paraId="7822634D" w14:textId="77777777" w:rsidR="00DA05AD" w:rsidRDefault="00DA05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001296"/>
    <w:rsid w:val="00015315"/>
    <w:rsid w:val="000224C1"/>
    <w:rsid w:val="0004796E"/>
    <w:rsid w:val="000C1DD9"/>
    <w:rsid w:val="000D13FD"/>
    <w:rsid w:val="00142CEF"/>
    <w:rsid w:val="00172D68"/>
    <w:rsid w:val="00184FAF"/>
    <w:rsid w:val="0021371D"/>
    <w:rsid w:val="002368A7"/>
    <w:rsid w:val="00257367"/>
    <w:rsid w:val="00264D12"/>
    <w:rsid w:val="00294E82"/>
    <w:rsid w:val="002D797A"/>
    <w:rsid w:val="002F1F78"/>
    <w:rsid w:val="00317F1E"/>
    <w:rsid w:val="0034287F"/>
    <w:rsid w:val="0035684F"/>
    <w:rsid w:val="003A6A8F"/>
    <w:rsid w:val="00416013"/>
    <w:rsid w:val="00442DBD"/>
    <w:rsid w:val="00497F4A"/>
    <w:rsid w:val="004A432F"/>
    <w:rsid w:val="004F058B"/>
    <w:rsid w:val="00563D2C"/>
    <w:rsid w:val="0057475F"/>
    <w:rsid w:val="0063613A"/>
    <w:rsid w:val="00637336"/>
    <w:rsid w:val="006A20B9"/>
    <w:rsid w:val="006F0DA9"/>
    <w:rsid w:val="006F59BC"/>
    <w:rsid w:val="0070508F"/>
    <w:rsid w:val="00736D88"/>
    <w:rsid w:val="00741DD4"/>
    <w:rsid w:val="007916EB"/>
    <w:rsid w:val="007973D9"/>
    <w:rsid w:val="00801B81"/>
    <w:rsid w:val="00813B69"/>
    <w:rsid w:val="00842A9F"/>
    <w:rsid w:val="00851547"/>
    <w:rsid w:val="00877EB7"/>
    <w:rsid w:val="008902D3"/>
    <w:rsid w:val="0089546C"/>
    <w:rsid w:val="008A3BDD"/>
    <w:rsid w:val="008E0FE9"/>
    <w:rsid w:val="00907B62"/>
    <w:rsid w:val="00927F19"/>
    <w:rsid w:val="0096652A"/>
    <w:rsid w:val="0098450B"/>
    <w:rsid w:val="009A6CA7"/>
    <w:rsid w:val="009F2E17"/>
    <w:rsid w:val="009F3F83"/>
    <w:rsid w:val="00A461F9"/>
    <w:rsid w:val="00A80D32"/>
    <w:rsid w:val="00AA3129"/>
    <w:rsid w:val="00AB36CB"/>
    <w:rsid w:val="00B1705E"/>
    <w:rsid w:val="00B5376D"/>
    <w:rsid w:val="00B55B2B"/>
    <w:rsid w:val="00B61A10"/>
    <w:rsid w:val="00B66104"/>
    <w:rsid w:val="00B827E3"/>
    <w:rsid w:val="00BB2069"/>
    <w:rsid w:val="00C166A4"/>
    <w:rsid w:val="00C24845"/>
    <w:rsid w:val="00C43870"/>
    <w:rsid w:val="00C84874"/>
    <w:rsid w:val="00C8620F"/>
    <w:rsid w:val="00C869BD"/>
    <w:rsid w:val="00C97431"/>
    <w:rsid w:val="00CC0DC4"/>
    <w:rsid w:val="00D10329"/>
    <w:rsid w:val="00D510FF"/>
    <w:rsid w:val="00D647B1"/>
    <w:rsid w:val="00D812A7"/>
    <w:rsid w:val="00D848A8"/>
    <w:rsid w:val="00DA05AD"/>
    <w:rsid w:val="00DD6D90"/>
    <w:rsid w:val="00E107A6"/>
    <w:rsid w:val="00E36CEF"/>
    <w:rsid w:val="00E419AB"/>
    <w:rsid w:val="00EB18F4"/>
    <w:rsid w:val="00ED3BD3"/>
    <w:rsid w:val="00EF4EDA"/>
    <w:rsid w:val="00F54057"/>
    <w:rsid w:val="00FE090E"/>
    <w:rsid w:val="00FE7326"/>
    <w:rsid w:val="02352872"/>
    <w:rsid w:val="40BC40E6"/>
    <w:rsid w:val="5D1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064226"/>
  <w15:docId w15:val="{28A84924-4376-4742-B5D0-B4FD92D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31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fdpar.edu.br/reitoria/reitoria-1/documentos/portarias/atos-e-portarias-da-reitoria/2025/copy_of_PORTARIAN2582025G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DA010EF6BB4C2EBFFACBECCF2BF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B1A12-1621-479F-9459-40CD0AD84271}"/>
      </w:docPartPr>
      <w:docPartBody>
        <w:p w:rsidR="000605A9" w:rsidRDefault="00000000">
          <w:pPr>
            <w:pStyle w:val="32DA010EF6BB4C2EBFFACBECCF2BF2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C4F7731DD4247C0BFE4A6B003878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E4865-B31F-4DCE-B121-B9B0B2FACAE1}"/>
      </w:docPartPr>
      <w:docPartBody>
        <w:p w:rsidR="000605A9" w:rsidRDefault="00000000">
          <w:pPr>
            <w:pStyle w:val="4C4F7731DD4247C0BFE4A6B003878A5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7720DE520814EE48CCDD68B6751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40FE5-13B2-4913-8D70-D34CD551E295}"/>
      </w:docPartPr>
      <w:docPartBody>
        <w:p w:rsidR="000605A9" w:rsidRDefault="00000000">
          <w:pPr>
            <w:pStyle w:val="47720DE520814EE48CCDD68B67512BE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881AFBED84D4C17A91B9D70F4108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13A01-19C3-4A7F-8F07-3D7A4ACB3784}"/>
      </w:docPartPr>
      <w:docPartBody>
        <w:p w:rsidR="000605A9" w:rsidRDefault="00000000">
          <w:pPr>
            <w:pStyle w:val="6881AFBED84D4C17A91B9D70F410872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1AE2595F91D47EDBA448BD550C4C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43A22-1599-495C-A43C-66944E9AB7A1}"/>
      </w:docPartPr>
      <w:docPartBody>
        <w:p w:rsidR="000605A9" w:rsidRDefault="00000000">
          <w:pPr>
            <w:pStyle w:val="D1AE2595F91D47EDBA448BD550C4C6F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53714E7020F4FAE977FF21D03866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C4E0A-2C8D-403A-A30A-71F4E1383E0A}"/>
      </w:docPartPr>
      <w:docPartBody>
        <w:p w:rsidR="000605A9" w:rsidRDefault="00000000">
          <w:pPr>
            <w:pStyle w:val="953714E7020F4FAE977FF21D0386631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CC8F97BA961487AA8916C7736FDE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EB4A3-3010-42DF-BD4E-DEE976C6996F}"/>
      </w:docPartPr>
      <w:docPartBody>
        <w:p w:rsidR="000605A9" w:rsidRDefault="00000000">
          <w:pPr>
            <w:pStyle w:val="8CC8F97BA961487AA8916C7736FDE4E0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6267" w:rsidRDefault="00D46267">
      <w:pPr>
        <w:spacing w:line="240" w:lineRule="auto"/>
      </w:pPr>
      <w:r>
        <w:separator/>
      </w:r>
    </w:p>
  </w:endnote>
  <w:endnote w:type="continuationSeparator" w:id="0">
    <w:p w:rsidR="00D46267" w:rsidRDefault="00D4626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6267" w:rsidRDefault="00D46267">
      <w:pPr>
        <w:spacing w:after="0"/>
      </w:pPr>
      <w:r>
        <w:separator/>
      </w:r>
    </w:p>
  </w:footnote>
  <w:footnote w:type="continuationSeparator" w:id="0">
    <w:p w:rsidR="00D46267" w:rsidRDefault="00D4626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EE"/>
    <w:rsid w:val="000605A9"/>
    <w:rsid w:val="000A39EE"/>
    <w:rsid w:val="00201E9B"/>
    <w:rsid w:val="003A27F3"/>
    <w:rsid w:val="0057475F"/>
    <w:rsid w:val="00767383"/>
    <w:rsid w:val="00944100"/>
    <w:rsid w:val="0098450B"/>
    <w:rsid w:val="00A77D92"/>
    <w:rsid w:val="00D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2DA010EF6BB4C2EBFFACBECCF2BF2B5">
    <w:name w:val="32DA010EF6BB4C2EBFFACBECCF2BF2B5"/>
    <w:qFormat/>
    <w:pPr>
      <w:spacing w:after="160" w:line="259" w:lineRule="auto"/>
    </w:pPr>
    <w:rPr>
      <w:sz w:val="22"/>
      <w:szCs w:val="22"/>
    </w:rPr>
  </w:style>
  <w:style w:type="paragraph" w:customStyle="1" w:styleId="4C4F7731DD4247C0BFE4A6B003878A50">
    <w:name w:val="4C4F7731DD4247C0BFE4A6B003878A50"/>
    <w:qFormat/>
    <w:pPr>
      <w:spacing w:after="160" w:line="259" w:lineRule="auto"/>
    </w:pPr>
    <w:rPr>
      <w:sz w:val="22"/>
      <w:szCs w:val="22"/>
    </w:rPr>
  </w:style>
  <w:style w:type="paragraph" w:customStyle="1" w:styleId="47720DE520814EE48CCDD68B67512BEF">
    <w:name w:val="47720DE520814EE48CCDD68B67512BEF"/>
    <w:pPr>
      <w:spacing w:after="160" w:line="259" w:lineRule="auto"/>
    </w:pPr>
    <w:rPr>
      <w:sz w:val="22"/>
      <w:szCs w:val="22"/>
    </w:rPr>
  </w:style>
  <w:style w:type="paragraph" w:customStyle="1" w:styleId="6881AFBED84D4C17A91B9D70F410872A">
    <w:name w:val="6881AFBED84D4C17A91B9D70F410872A"/>
    <w:qFormat/>
    <w:pPr>
      <w:spacing w:after="160" w:line="259" w:lineRule="auto"/>
    </w:pPr>
    <w:rPr>
      <w:sz w:val="22"/>
      <w:szCs w:val="22"/>
    </w:rPr>
  </w:style>
  <w:style w:type="paragraph" w:customStyle="1" w:styleId="D1AE2595F91D47EDBA448BD550C4C6F7">
    <w:name w:val="D1AE2595F91D47EDBA448BD550C4C6F7"/>
    <w:qFormat/>
    <w:pPr>
      <w:spacing w:after="160" w:line="259" w:lineRule="auto"/>
    </w:pPr>
    <w:rPr>
      <w:sz w:val="22"/>
      <w:szCs w:val="22"/>
    </w:rPr>
  </w:style>
  <w:style w:type="paragraph" w:customStyle="1" w:styleId="953714E7020F4FAE977FF21D03866317">
    <w:name w:val="953714E7020F4FAE977FF21D03866317"/>
    <w:qFormat/>
    <w:pPr>
      <w:spacing w:after="160" w:line="259" w:lineRule="auto"/>
    </w:pPr>
    <w:rPr>
      <w:sz w:val="22"/>
      <w:szCs w:val="22"/>
    </w:rPr>
  </w:style>
  <w:style w:type="paragraph" w:customStyle="1" w:styleId="8CC8F97BA961487AA8916C7736FDE4E0">
    <w:name w:val="8CC8F97BA961487AA8916C7736FDE4E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DE83FC-36AD-496B-BCC8-C01B238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945</Words>
  <Characters>5107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Ana Cláudia Gomes</cp:lastModifiedBy>
  <cp:revision>78</cp:revision>
  <dcterms:created xsi:type="dcterms:W3CDTF">2023-03-10T22:03:00Z</dcterms:created>
  <dcterms:modified xsi:type="dcterms:W3CDTF">2025-10-06T16:35:00Z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1046-12.2.0.22530</vt:lpwstr>
  </property>
  <property fmtid="{D5CDD505-2E9C-101B-9397-08002B2CF9AE}" pid="3" name="ICV">
    <vt:lpwstr>87DD1773870C4B09B80622E488FB1ACD_12</vt:lpwstr>
  </property>
</Properties>
</file>